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widowControl/>
        <w:spacing w:line="300" w:lineRule="atLeast"/>
        <w:ind w:right="120"/>
        <w:jc w:val="center"/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</w:pPr>
      <w:r>
        <w:rPr>
          <w:color w:val="auto"/>
        </w:rPr>
        <w:drawing>
          <wp:inline distT="0" distB="0" distL="114300" distR="114300">
            <wp:extent cx="5498465" cy="1107440"/>
            <wp:effectExtent l="0" t="0" r="6985" b="16510"/>
            <wp:docPr id="3" name="图片 1" descr="C:\Users\Administrator.2013-20150404JN\Desktop\抬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.2013-20150404JN\Desktop\抬头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pacing w:line="300" w:lineRule="atLeast"/>
        <w:ind w:right="120" w:firstLine="2940" w:firstLineChars="1050"/>
        <w:rPr>
          <w:rFonts w:hint="eastAsia" w:ascii="宋体" w:hAnsi="宋体" w:cs="宋体"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auto"/>
          <w:kern w:val="0"/>
          <w:sz w:val="28"/>
          <w:szCs w:val="28"/>
        </w:rPr>
        <w:t xml:space="preserve">           </w:t>
      </w:r>
      <w:r>
        <w:rPr>
          <w:rFonts w:hint="eastAsia" w:ascii="仿宋_GB2312" w:hAnsi="宋体" w:eastAsia="仿宋_GB2312" w:cs="宋体"/>
          <w:bCs/>
          <w:color w:val="auto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Cs/>
          <w:color w:val="auto"/>
          <w:kern w:val="0"/>
          <w:sz w:val="30"/>
          <w:szCs w:val="30"/>
        </w:rPr>
        <w:t>一带一路</w:t>
      </w:r>
      <w:r>
        <w:rPr>
          <w:rFonts w:hint="eastAsia" w:ascii="宋体" w:hAnsi="宋体" w:cs="宋体"/>
          <w:bCs/>
          <w:color w:val="auto"/>
          <w:kern w:val="0"/>
          <w:sz w:val="30"/>
          <w:szCs w:val="30"/>
          <w:lang w:eastAsia="zh-CN"/>
        </w:rPr>
        <w:t>中心</w:t>
      </w:r>
      <w:r>
        <w:rPr>
          <w:rFonts w:hint="eastAsia" w:ascii="宋体" w:hAnsi="宋体" w:cs="宋体"/>
          <w:bCs/>
          <w:color w:val="auto"/>
          <w:kern w:val="0"/>
          <w:sz w:val="30"/>
          <w:szCs w:val="30"/>
        </w:rPr>
        <w:t>〔2017〕</w:t>
      </w:r>
      <w:r>
        <w:rPr>
          <w:rFonts w:hint="eastAsia" w:ascii="宋体" w:hAnsi="宋体" w:cs="宋体"/>
          <w:bCs/>
          <w:color w:val="auto"/>
          <w:kern w:val="0"/>
          <w:sz w:val="30"/>
          <w:szCs w:val="30"/>
          <w:lang w:val="en-US" w:eastAsia="zh-CN"/>
        </w:rPr>
        <w:t>13</w:t>
      </w:r>
      <w:r>
        <w:rPr>
          <w:rFonts w:hint="eastAsia" w:ascii="宋体" w:hAnsi="宋体" w:cs="宋体"/>
          <w:bCs/>
          <w:color w:val="auto"/>
          <w:kern w:val="0"/>
          <w:sz w:val="30"/>
          <w:szCs w:val="30"/>
        </w:rPr>
        <w:t>号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关于组织中国房地产代表团赴老挝出席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“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一带一路</w:t>
      </w:r>
      <w:r>
        <w:rPr>
          <w:rFonts w:hint="eastAsia" w:ascii="黑体" w:hAnsi="黑体" w:eastAsia="黑体" w:cs="黑体"/>
          <w:b/>
          <w:sz w:val="36"/>
          <w:szCs w:val="36"/>
        </w:rPr>
        <w:t>”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企业项目对接洽谈活动的通知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为积极推进“一带一路”倡议，深化“走出去、走进去、请进来”系列活动，开展中国中小企业在“一带一路”沿线国家和地区的合作交流，促进中国中小企业与老挝人民共和国政府及企业达成合作，联动“老挝人民共和国政府、老挝工商联会、老中经贸促进会”等有关机构，拟组织中国房地产代表团赴老挝出席“一带一路”老挝企业项目对接与洽谈活动，拜访老挝政府和实地考察老挝房地产企业、酒店企业、高新技术企业等，同时与老挝优秀企业家进行面对面项目洽谈与对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     一、主办单位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一带一路经济技术合作中心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（中国）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老挝工商联会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（老挝）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老中经贸促进会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（老挝）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    二、出访时间、出访国家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2017年6月22日-6月27日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地点：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老挝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三、主要参加人员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重点邀请“房地产开发商、建筑、建材、物流、酒店、科研院所”等单位相关的负责人。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    四、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eastAsia="zh-CN"/>
        </w:rPr>
        <w:t>出访行程安排</w:t>
      </w:r>
    </w:p>
    <w:tbl>
      <w:tblPr>
        <w:tblStyle w:val="11"/>
        <w:tblW w:w="11058" w:type="dxa"/>
        <w:tblInd w:w="-743" w:type="dxa"/>
        <w:tblBorders>
          <w:top w:val="thickThinSmallGap" w:color="8DB3E2" w:sz="24" w:space="0"/>
          <w:left w:val="thickThinSmallGap" w:color="8DB3E2" w:sz="24" w:space="0"/>
          <w:bottom w:val="thickThinSmallGap" w:color="8DB3E2" w:sz="24" w:space="0"/>
          <w:right w:val="thickThinSmallGap" w:color="8DB3E2" w:sz="24" w:space="0"/>
          <w:insideH w:val="single" w:color="8064A2" w:sz="12" w:space="0"/>
          <w:insideV w:val="double" w:color="7030A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947"/>
        <w:gridCol w:w="1060"/>
        <w:gridCol w:w="924"/>
        <w:gridCol w:w="1135"/>
      </w:tblGrid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058" w:type="dxa"/>
            <w:gridSpan w:val="5"/>
            <w:tcBorders>
              <w:top w:val="thickThinSmallGap" w:color="8DB3E2" w:sz="24" w:space="0"/>
              <w:bottom w:val="single" w:color="8064A2" w:sz="12" w:space="0"/>
            </w:tcBorders>
            <w:shd w:val="clear" w:color="auto" w:fill="E5B8B7"/>
            <w:vAlign w:val="center"/>
          </w:tcPr>
          <w:p>
            <w:pPr>
              <w:spacing w:line="0" w:lineRule="atLeast"/>
              <w:ind w:firstLine="4296" w:firstLineChars="17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日程</w:t>
            </w:r>
          </w:p>
        </w:tc>
      </w:tr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2" w:type="dxa"/>
            <w:tcBorders>
              <w:top w:val="single" w:color="8064A2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天數</w:t>
            </w:r>
          </w:p>
        </w:tc>
        <w:tc>
          <w:tcPr>
            <w:tcW w:w="6947" w:type="dxa"/>
            <w:tcBorders>
              <w:top w:val="single" w:color="8064A2" w:sz="12" w:space="0"/>
            </w:tcBorders>
            <w:vAlign w:val="center"/>
          </w:tcPr>
          <w:p>
            <w:pPr>
              <w:spacing w:line="0" w:lineRule="atLeast"/>
              <w:ind w:firstLine="2856" w:firstLineChars="119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    程</w:t>
            </w:r>
          </w:p>
        </w:tc>
        <w:tc>
          <w:tcPr>
            <w:tcW w:w="1060" w:type="dxa"/>
            <w:tcBorders>
              <w:top w:val="single" w:color="8064A2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用餐</w:t>
            </w:r>
          </w:p>
        </w:tc>
        <w:tc>
          <w:tcPr>
            <w:tcW w:w="924" w:type="dxa"/>
            <w:tcBorders>
              <w:top w:val="single" w:color="8064A2" w:sz="12" w:space="0"/>
            </w:tcBorders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</w:t>
            </w:r>
          </w:p>
        </w:tc>
        <w:tc>
          <w:tcPr>
            <w:tcW w:w="1135" w:type="dxa"/>
            <w:tcBorders>
              <w:top w:val="single" w:color="8064A2" w:sz="12" w:space="0"/>
            </w:tcBorders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</w:t>
            </w:r>
          </w:p>
        </w:tc>
      </w:tr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D1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6947" w:type="dxa"/>
          </w:tcPr>
          <w:p>
            <w:pPr>
              <w:tabs>
                <w:tab w:val="left" w:pos="2340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昆明-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老挝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万象</w:t>
            </w:r>
          </w:p>
          <w:p>
            <w:pPr>
              <w:tabs>
                <w:tab w:val="left" w:pos="2340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重庆以外人员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12:00前在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昆明机场国际出发大厅统一集合</w:t>
            </w:r>
          </w:p>
          <w:p>
            <w:pPr>
              <w:tabs>
                <w:tab w:val="left" w:pos="2340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重庆出发人员在重庆江北机场统一集合（出发时间另行通知）</w:t>
            </w:r>
          </w:p>
          <w:p>
            <w:pPr>
              <w:tabs>
                <w:tab w:val="left" w:pos="2340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参考航班: MU2573,14:30-15:15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昆明—老挝万象</w:t>
            </w:r>
          </w:p>
          <w:p>
            <w:pPr>
              <w:tabs>
                <w:tab w:val="left" w:pos="0"/>
              </w:tabs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接机后参观万象市容，然后入住酒店</w:t>
            </w:r>
          </w:p>
          <w:p>
            <w:pPr>
              <w:tabs>
                <w:tab w:val="left" w:pos="0"/>
              </w:tabs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观赏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湄公河夜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景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飞机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万象中心精品酒店</w:t>
            </w:r>
          </w:p>
        </w:tc>
      </w:tr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D2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6947" w:type="dxa"/>
          </w:tcPr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老挝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万象</w:t>
            </w:r>
          </w:p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上午：早餐后，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拜访老挝政府、老挝工商联会并座谈交流</w:t>
            </w:r>
          </w:p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下午：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万象房地产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企业进行项目对接</w:t>
            </w:r>
          </w:p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地产机构：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拉萨翁，东盟别墅群，WTC，塔銮湖新天地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早中晚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万象中心精品酒店</w:t>
            </w:r>
          </w:p>
        </w:tc>
      </w:tr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D3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6947" w:type="dxa"/>
          </w:tcPr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万象-巴色</w:t>
            </w:r>
          </w:p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参考航班：QV515，07:50-09:05</w:t>
            </w:r>
          </w:p>
          <w:p>
            <w:pPr>
              <w:tabs>
                <w:tab w:val="left" w:pos="0"/>
              </w:tabs>
              <w:spacing w:line="300" w:lineRule="exact"/>
              <w:ind w:left="720" w:hanging="720" w:hanging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上午：早上06:00从酒店出发去机场，前往巴色。到达后入住酒店，10:00出发前往素有“小吴哥”之称的世界非物质文化遗产-瓦普庙游览</w:t>
            </w:r>
          </w:p>
          <w:p>
            <w:pPr>
              <w:tabs>
                <w:tab w:val="left" w:pos="0"/>
              </w:tabs>
              <w:spacing w:line="300" w:lineRule="exact"/>
              <w:ind w:left="720" w:hanging="720" w:hanging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下午：前往波洛芬高原，游览Dayang瀑布群，以及咖啡园，沿途查看巴色的自然、人文环境，途中安排项目考察。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早中晚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飞机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Champasack Grand Hotel</w:t>
            </w:r>
          </w:p>
        </w:tc>
      </w:tr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D4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947" w:type="dxa"/>
          </w:tcPr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巴色</w:t>
            </w:r>
          </w:p>
          <w:p>
            <w:pPr>
              <w:tabs>
                <w:tab w:val="left" w:pos="0"/>
              </w:tabs>
              <w:spacing w:line="300" w:lineRule="exact"/>
              <w:ind w:left="720" w:hanging="720" w:hanging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上午：早餐后前往四千美岛和湄公河大瀑布参观，途中安排企业项目考察。</w:t>
            </w:r>
          </w:p>
          <w:p>
            <w:pPr>
              <w:tabs>
                <w:tab w:val="left" w:pos="0"/>
              </w:tabs>
              <w:spacing w:line="300" w:lineRule="exact"/>
              <w:ind w:left="720" w:hanging="720" w:hanging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下午：在岛上观光及观赏落日美景，体验世外桃源般的岛上生活。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早中晚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Villa Muang Khong Hotel</w:t>
            </w:r>
          </w:p>
        </w:tc>
      </w:tr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D5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星期一</w:t>
            </w:r>
          </w:p>
        </w:tc>
        <w:tc>
          <w:tcPr>
            <w:tcW w:w="6947" w:type="dxa"/>
          </w:tcPr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巴色-万象</w:t>
            </w:r>
          </w:p>
          <w:p>
            <w:pPr>
              <w:tabs>
                <w:tab w:val="left" w:pos="0"/>
              </w:tabs>
              <w:spacing w:line="300" w:lineRule="exact"/>
              <w:ind w:left="600" w:hanging="600" w:hangingChars="2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参考航班：QV306，12:30-13:45</w:t>
            </w:r>
          </w:p>
          <w:p>
            <w:pPr>
              <w:tabs>
                <w:tab w:val="left" w:pos="0"/>
              </w:tabs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上午：拜访巴色工商总会会，然后搭乘12:30航班回万象</w:t>
            </w:r>
          </w:p>
          <w:p>
            <w:pPr>
              <w:tabs>
                <w:tab w:val="left" w:pos="0"/>
              </w:tabs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下午：与老挝国家工商会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或老中经贸促进会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座谈交流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，结束后，</w:t>
            </w:r>
          </w:p>
          <w:p>
            <w:pPr>
              <w:tabs>
                <w:tab w:val="left" w:pos="0"/>
              </w:tabs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游览万象著名景点凯旋门，塔銮，西沙格寺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早中晚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飞机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万象中心精品酒店</w:t>
            </w:r>
          </w:p>
        </w:tc>
      </w:tr>
      <w:tr>
        <w:tblPrEx>
          <w:tblBorders>
            <w:top w:val="thickThinSmallGap" w:color="8DB3E2" w:sz="24" w:space="0"/>
            <w:left w:val="thickThinSmallGap" w:color="8DB3E2" w:sz="24" w:space="0"/>
            <w:bottom w:val="thickThinSmallGap" w:color="8DB3E2" w:sz="24" w:space="0"/>
            <w:right w:val="thickThinSmallGap" w:color="8DB3E2" w:sz="24" w:space="0"/>
            <w:insideH w:val="single" w:color="8064A2" w:sz="12" w:space="0"/>
            <w:insideV w:val="double" w:color="7030A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D6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星期二</w:t>
            </w:r>
          </w:p>
        </w:tc>
        <w:tc>
          <w:tcPr>
            <w:tcW w:w="6947" w:type="dxa"/>
          </w:tcPr>
          <w:p>
            <w:pPr>
              <w:tabs>
                <w:tab w:val="left" w:pos="2340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万象-昆明</w:t>
            </w:r>
          </w:p>
          <w:p>
            <w:pPr>
              <w:tabs>
                <w:tab w:val="left" w:pos="2340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参考航班: MU2590, 09:50-12:25</w:t>
            </w:r>
          </w:p>
          <w:p>
            <w:pPr>
              <w:tabs>
                <w:tab w:val="left" w:pos="2340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早餐后出发前往机场，搭乘国际航班回国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（昆明）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，结束愉快的老挝考察之行。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早</w:t>
            </w:r>
          </w:p>
        </w:tc>
        <w:tc>
          <w:tcPr>
            <w:tcW w:w="92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飞机</w:t>
            </w:r>
          </w:p>
        </w:tc>
        <w:tc>
          <w:tcPr>
            <w:tcW w:w="11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五、费用说明：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560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出访费用由派员单位自理，共计12800元/人 （包含往返的国际机票费、签证费、境外接待费用、考察交流费及专业翻译服务费，不含个人在外的私人消费）；如确需商务机舱的人员，请在报名时提出申请，费用按实际增加结算。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560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</w:rPr>
        <w:t>六、报名联系方式：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报名电话：023-63895861   023-68899019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报名手机：13983028119曹先生   15823139929马先生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13883154651沈女士 ​13901152863杜先生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报名地址：重庆市级机关综合办公大楼15楼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渝中区人民路252号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报名邮箱：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3164983053@qq.com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一带一路门户网：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instrText xml:space="preserve"> HYPERLINK "http://www.attbr.com" </w:instrTex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fldChar w:fldCharType="separate"/>
      </w:r>
      <w:r>
        <w:rPr>
          <w:rStyle w:val="10"/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www.attbr.com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报名截止时间：</w:t>
      </w:r>
      <w:r>
        <w:rPr>
          <w:rFonts w:hint="eastAsia" w:ascii="仿宋" w:hAnsi="仿宋" w:eastAsia="仿宋" w:cs="仿宋"/>
          <w:b/>
          <w:bCs w:val="0"/>
          <w:color w:val="0000FF"/>
          <w:sz w:val="28"/>
          <w:szCs w:val="28"/>
        </w:rPr>
        <w:t>2017年6月13日17：00时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附：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赴老挝出席“一带一路”企业项目对接洽谈活动参团人员回执表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    </w:t>
      </w:r>
    </w:p>
    <w:p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重庆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一带一路经济技术合作中心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有限公司</w:t>
      </w:r>
    </w:p>
    <w:p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二〇一七年五月二十四日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赴老挝出席“一带一路”企业项目对接洽谈活动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参团人员回执表</w:t>
      </w:r>
    </w:p>
    <w:p>
      <w:pPr>
        <w:adjustRightInd w:val="0"/>
        <w:snapToGrid w:val="0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11"/>
        <w:tblW w:w="918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781"/>
        <w:gridCol w:w="981"/>
        <w:gridCol w:w="900"/>
        <w:gridCol w:w="1440"/>
        <w:gridCol w:w="36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78" w:type="dxa"/>
            <w:vMerge w:val="restart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参团单位名称</w:t>
            </w:r>
          </w:p>
        </w:tc>
        <w:tc>
          <w:tcPr>
            <w:tcW w:w="6802" w:type="dxa"/>
            <w:gridSpan w:val="7"/>
            <w:vAlign w:val="center"/>
          </w:tcPr>
          <w:p>
            <w:pPr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78" w:type="dxa"/>
            <w:vMerge w:val="continue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6802" w:type="dxa"/>
            <w:gridSpan w:val="7"/>
            <w:vAlign w:val="center"/>
          </w:tcPr>
          <w:p>
            <w:pPr>
              <w:adjustRightInd w:val="0"/>
              <w:snapToGrid w:val="0"/>
              <w:spacing w:line="6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802" w:type="dxa"/>
            <w:gridSpan w:val="7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2378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介绍</w:t>
            </w:r>
          </w:p>
          <w:p>
            <w:pPr>
              <w:adjustRightInd w:val="0"/>
              <w:snapToGrid w:val="0"/>
              <w:spacing w:line="6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包含联系方式等，控制在300字以内，可另附页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2" w:type="dxa"/>
            <w:gridSpan w:val="7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2378" w:type="dxa"/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寻求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的</w:t>
            </w: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合作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方向及意愿</w:t>
            </w: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（请</w:t>
            </w:r>
            <w:r>
              <w:rPr>
                <w:rFonts w:hint="eastAsia" w:ascii="仿宋_GB2312" w:eastAsia="仿宋_GB2312"/>
                <w:sz w:val="28"/>
                <w:szCs w:val="28"/>
              </w:rPr>
              <w:t>详细描述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2" w:type="dxa"/>
            <w:gridSpan w:val="7"/>
          </w:tcPr>
          <w:p>
            <w:pPr>
              <w:adjustRightInd w:val="0"/>
              <w:snapToGrid w:val="0"/>
              <w:spacing w:line="6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参团人员姓名</w:t>
            </w:r>
          </w:p>
        </w:tc>
        <w:tc>
          <w:tcPr>
            <w:tcW w:w="781" w:type="dxa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81" w:type="dxa"/>
            <w:gridSpan w:val="2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出生年月日</w:t>
            </w: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2700" w:type="dxa"/>
            <w:gridSpan w:val="3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1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3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1762" w:type="dxa"/>
            <w:gridSpan w:val="2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800" w:type="dxa"/>
            <w:gridSpan w:val="2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1440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8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</w:t>
            </w:r>
          </w:p>
        </w:tc>
        <w:tc>
          <w:tcPr>
            <w:tcW w:w="1762" w:type="dxa"/>
            <w:gridSpan w:val="2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4140" w:type="dxa"/>
            <w:gridSpan w:val="4"/>
          </w:tcPr>
          <w:p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2017年6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（星期二）</w:t>
      </w:r>
      <w:r>
        <w:rPr>
          <w:rFonts w:hint="eastAsia" w:ascii="仿宋_GB2312" w:eastAsia="仿宋_GB2312"/>
          <w:sz w:val="28"/>
          <w:szCs w:val="28"/>
        </w:rPr>
        <w:t>前将回执</w:t>
      </w:r>
      <w:r>
        <w:rPr>
          <w:rFonts w:hint="eastAsia" w:ascii="仿宋_GB2312" w:eastAsia="仿宋_GB2312"/>
          <w:sz w:val="28"/>
          <w:szCs w:val="28"/>
          <w:lang w:eastAsia="zh-CN"/>
        </w:rPr>
        <w:t>电邮</w:t>
      </w:r>
      <w:r>
        <w:rPr>
          <w:rFonts w:hint="eastAsia" w:ascii="仿宋_GB2312" w:eastAsia="仿宋_GB2312"/>
          <w:sz w:val="28"/>
          <w:szCs w:val="28"/>
        </w:rPr>
        <w:t>至我中心。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文鼎中特广告体">
    <w:panose1 w:val="020B0602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4F"/>
    <w:rsid w:val="00013FD6"/>
    <w:rsid w:val="000369BA"/>
    <w:rsid w:val="00082245"/>
    <w:rsid w:val="00085A3E"/>
    <w:rsid w:val="000949E4"/>
    <w:rsid w:val="00097315"/>
    <w:rsid w:val="000A4DCA"/>
    <w:rsid w:val="000A59D7"/>
    <w:rsid w:val="000D3610"/>
    <w:rsid w:val="000E45C1"/>
    <w:rsid w:val="00166D1A"/>
    <w:rsid w:val="001679C3"/>
    <w:rsid w:val="001C00C4"/>
    <w:rsid w:val="002137CF"/>
    <w:rsid w:val="00227AC7"/>
    <w:rsid w:val="002442BF"/>
    <w:rsid w:val="00274208"/>
    <w:rsid w:val="002B19BF"/>
    <w:rsid w:val="002E0EC7"/>
    <w:rsid w:val="002E5937"/>
    <w:rsid w:val="002F7116"/>
    <w:rsid w:val="0039554C"/>
    <w:rsid w:val="00462361"/>
    <w:rsid w:val="004627AE"/>
    <w:rsid w:val="00481950"/>
    <w:rsid w:val="004E0027"/>
    <w:rsid w:val="004E4546"/>
    <w:rsid w:val="005066C0"/>
    <w:rsid w:val="00512BC9"/>
    <w:rsid w:val="00550E68"/>
    <w:rsid w:val="0056082D"/>
    <w:rsid w:val="00587EDB"/>
    <w:rsid w:val="005C1DC6"/>
    <w:rsid w:val="005D6A55"/>
    <w:rsid w:val="005E48FB"/>
    <w:rsid w:val="005F001A"/>
    <w:rsid w:val="005F381D"/>
    <w:rsid w:val="006057D9"/>
    <w:rsid w:val="0062647D"/>
    <w:rsid w:val="006C58AA"/>
    <w:rsid w:val="006D6439"/>
    <w:rsid w:val="00701E7A"/>
    <w:rsid w:val="00727DEC"/>
    <w:rsid w:val="00744F9F"/>
    <w:rsid w:val="00780BFA"/>
    <w:rsid w:val="007A7D2E"/>
    <w:rsid w:val="007B02F1"/>
    <w:rsid w:val="00810AB3"/>
    <w:rsid w:val="00830DED"/>
    <w:rsid w:val="00842064"/>
    <w:rsid w:val="0084699E"/>
    <w:rsid w:val="00895D4E"/>
    <w:rsid w:val="00897F08"/>
    <w:rsid w:val="008A2EDA"/>
    <w:rsid w:val="008B771A"/>
    <w:rsid w:val="008D7661"/>
    <w:rsid w:val="008E3BF4"/>
    <w:rsid w:val="008F4BF9"/>
    <w:rsid w:val="00913D5E"/>
    <w:rsid w:val="009608DD"/>
    <w:rsid w:val="00971EAE"/>
    <w:rsid w:val="00990037"/>
    <w:rsid w:val="009C3A4F"/>
    <w:rsid w:val="009F0820"/>
    <w:rsid w:val="00A00FC1"/>
    <w:rsid w:val="00A12EAA"/>
    <w:rsid w:val="00A74158"/>
    <w:rsid w:val="00A84148"/>
    <w:rsid w:val="00AA071D"/>
    <w:rsid w:val="00AB6FE7"/>
    <w:rsid w:val="00AD4509"/>
    <w:rsid w:val="00B22642"/>
    <w:rsid w:val="00B50C96"/>
    <w:rsid w:val="00BB1118"/>
    <w:rsid w:val="00BC2572"/>
    <w:rsid w:val="00BC3DA5"/>
    <w:rsid w:val="00BC60E8"/>
    <w:rsid w:val="00C46EA3"/>
    <w:rsid w:val="00CA77BD"/>
    <w:rsid w:val="00CA7ADA"/>
    <w:rsid w:val="00CB0921"/>
    <w:rsid w:val="00CC40E4"/>
    <w:rsid w:val="00D103CB"/>
    <w:rsid w:val="00D6481D"/>
    <w:rsid w:val="00D65485"/>
    <w:rsid w:val="00D662CD"/>
    <w:rsid w:val="00DA7F99"/>
    <w:rsid w:val="00DE572B"/>
    <w:rsid w:val="00E26D44"/>
    <w:rsid w:val="00E40B3E"/>
    <w:rsid w:val="00E61030"/>
    <w:rsid w:val="00E709C1"/>
    <w:rsid w:val="00EA1032"/>
    <w:rsid w:val="00EC037B"/>
    <w:rsid w:val="00F007FD"/>
    <w:rsid w:val="00F128C0"/>
    <w:rsid w:val="00F14BCC"/>
    <w:rsid w:val="00F441D0"/>
    <w:rsid w:val="00FA6CCC"/>
    <w:rsid w:val="00FC20B7"/>
    <w:rsid w:val="057C743C"/>
    <w:rsid w:val="1CE25861"/>
    <w:rsid w:val="1EAB6D28"/>
    <w:rsid w:val="202767FB"/>
    <w:rsid w:val="21810B2D"/>
    <w:rsid w:val="21C757E8"/>
    <w:rsid w:val="21F1188B"/>
    <w:rsid w:val="2A9677E5"/>
    <w:rsid w:val="2C5C7530"/>
    <w:rsid w:val="459D4B1E"/>
    <w:rsid w:val="4C9C0732"/>
    <w:rsid w:val="7CE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rFonts w:ascii="����" w:hAnsi="����" w:eastAsia="����" w:cs="����"/>
      <w:color w:val="000000"/>
      <w:sz w:val="21"/>
      <w:szCs w:val="21"/>
      <w:u w:val="none"/>
    </w:rPr>
  </w:style>
  <w:style w:type="character" w:styleId="10">
    <w:name w:val="Hyperlink"/>
    <w:basedOn w:val="7"/>
    <w:unhideWhenUsed/>
    <w:qFormat/>
    <w:uiPriority w:val="99"/>
    <w:rPr>
      <w:rFonts w:hint="default" w:ascii="����" w:hAnsi="����" w:eastAsia="����" w:cs="����"/>
      <w:color w:val="000000"/>
      <w:sz w:val="21"/>
      <w:szCs w:val="21"/>
      <w:u w:val="non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B9C14-A67E-40E6-AA63-64FB54CA0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4</Pages>
  <Words>1299</Words>
  <Characters>1504</Characters>
  <Lines>13</Lines>
  <Paragraphs>3</Paragraphs>
  <ScaleCrop>false</ScaleCrop>
  <LinksUpToDate>false</LinksUpToDate>
  <CharactersWithSpaces>1693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2017-05-19T02:01:00Z</dcterms:created>
  <dc:creator>POM</dc:creator>
  <cp:lastModifiedBy>Administrator</cp:lastModifiedBy>
  <dcterms:modified xsi:type="dcterms:W3CDTF">2017-05-24T03:47:51Z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