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right="120"/>
        <w:jc w:val="center"/>
        <w:rPr>
          <w:rFonts w:hint="eastAsia" w:ascii="仿宋_GB2312" w:hAnsi="宋体" w:eastAsia="仿宋_GB2312" w:cs="宋体"/>
          <w:bCs/>
          <w:color w:val="auto"/>
          <w:kern w:val="0"/>
          <w:sz w:val="28"/>
          <w:szCs w:val="28"/>
        </w:rPr>
      </w:pPr>
      <w:r>
        <w:rPr>
          <w:color w:val="auto"/>
        </w:rPr>
        <w:drawing>
          <wp:inline distT="0" distB="0" distL="114300" distR="114300">
            <wp:extent cx="5498465" cy="1107440"/>
            <wp:effectExtent l="0" t="0" r="6985" b="16510"/>
            <wp:docPr id="3" name="图片 1" descr="C:\Users\Administrator.2013-20150404JN\Desktop\抬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2013-20150404JN\Desktop\抬头3.jpg"/>
                    <pic:cNvPicPr>
                      <a:picLocks noChangeAspect="1" noChangeArrowheads="1"/>
                    </pic:cNvPicPr>
                  </pic:nvPicPr>
                  <pic:blipFill>
                    <a:blip r:embed="rId4" cstate="print"/>
                    <a:srcRect/>
                    <a:stretch>
                      <a:fillRect/>
                    </a:stretch>
                  </pic:blipFill>
                  <pic:spPr>
                    <a:xfrm>
                      <a:off x="0" y="0"/>
                      <a:ext cx="5274310" cy="717474"/>
                    </a:xfrm>
                    <a:prstGeom prst="rect">
                      <a:avLst/>
                    </a:prstGeom>
                    <a:noFill/>
                    <a:ln w="9525">
                      <a:noFill/>
                      <a:miter lim="800000"/>
                      <a:headEnd/>
                      <a:tailEnd/>
                    </a:ln>
                    <a:effectLst/>
                  </pic:spPr>
                </pic:pic>
              </a:graphicData>
            </a:graphic>
          </wp:inline>
        </w:drawing>
      </w:r>
    </w:p>
    <w:p>
      <w:pPr>
        <w:widowControl/>
        <w:spacing w:line="300" w:lineRule="atLeast"/>
        <w:ind w:right="120" w:firstLine="2940" w:firstLineChars="1050"/>
        <w:rPr>
          <w:rFonts w:hint="eastAsia" w:ascii="宋体" w:hAnsi="宋体" w:cs="宋体"/>
          <w:bCs/>
          <w:color w:val="auto"/>
          <w:sz w:val="30"/>
          <w:szCs w:val="30"/>
          <w:shd w:val="clear" w:color="auto" w:fill="FFFFFF"/>
        </w:rPr>
      </w:pPr>
      <w:r>
        <w:rPr>
          <w:rFonts w:hint="eastAsia" w:ascii="仿宋_GB2312" w:hAnsi="宋体" w:eastAsia="仿宋_GB2312" w:cs="宋体"/>
          <w:bCs/>
          <w:color w:val="auto"/>
          <w:kern w:val="0"/>
          <w:sz w:val="28"/>
          <w:szCs w:val="28"/>
        </w:rPr>
        <w:t xml:space="preserve">           </w:t>
      </w:r>
      <w:r>
        <w:rPr>
          <w:rFonts w:hint="eastAsia" w:ascii="仿宋_GB2312" w:hAnsi="宋体" w:eastAsia="仿宋_GB2312" w:cs="宋体"/>
          <w:bCs/>
          <w:color w:val="auto"/>
          <w:kern w:val="0"/>
          <w:sz w:val="30"/>
          <w:szCs w:val="30"/>
        </w:rPr>
        <w:t xml:space="preserve"> </w:t>
      </w:r>
      <w:r>
        <w:rPr>
          <w:rFonts w:hint="eastAsia" w:ascii="宋体" w:hAnsi="宋体" w:cs="宋体"/>
          <w:bCs/>
          <w:color w:val="auto"/>
          <w:kern w:val="0"/>
          <w:sz w:val="30"/>
          <w:szCs w:val="30"/>
        </w:rPr>
        <w:t>一带一路</w:t>
      </w:r>
      <w:r>
        <w:rPr>
          <w:rFonts w:hint="eastAsia" w:ascii="宋体" w:hAnsi="宋体" w:cs="宋体"/>
          <w:bCs/>
          <w:color w:val="auto"/>
          <w:kern w:val="0"/>
          <w:sz w:val="30"/>
          <w:szCs w:val="30"/>
          <w:lang w:eastAsia="zh-CN"/>
        </w:rPr>
        <w:t>中心</w:t>
      </w:r>
      <w:r>
        <w:rPr>
          <w:rFonts w:hint="eastAsia" w:ascii="宋体" w:hAnsi="宋体" w:cs="宋体"/>
          <w:bCs/>
          <w:color w:val="auto"/>
          <w:kern w:val="0"/>
          <w:sz w:val="30"/>
          <w:szCs w:val="30"/>
        </w:rPr>
        <w:t>〔2017〕</w:t>
      </w:r>
      <w:r>
        <w:rPr>
          <w:rFonts w:hint="eastAsia" w:ascii="宋体" w:hAnsi="宋体" w:cs="宋体"/>
          <w:bCs/>
          <w:color w:val="auto"/>
          <w:kern w:val="0"/>
          <w:sz w:val="30"/>
          <w:szCs w:val="30"/>
          <w:lang w:val="en-US" w:eastAsia="zh-CN"/>
        </w:rPr>
        <w:t>14</w:t>
      </w:r>
      <w:r>
        <w:rPr>
          <w:rFonts w:hint="eastAsia" w:ascii="宋体" w:hAnsi="宋体" w:cs="宋体"/>
          <w:bCs/>
          <w:color w:val="auto"/>
          <w:kern w:val="0"/>
          <w:sz w:val="30"/>
          <w:szCs w:val="30"/>
        </w:rPr>
        <w:t>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微软雅黑" w:hAnsi="微软雅黑" w:eastAsia="微软雅黑" w:cs="微软雅黑"/>
          <w:b/>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微软雅黑" w:hAnsi="微软雅黑" w:eastAsia="微软雅黑" w:cs="微软雅黑"/>
          <w:b/>
          <w:sz w:val="36"/>
          <w:szCs w:val="36"/>
          <w:lang w:val="en-US" w:eastAsia="zh-CN"/>
        </w:rPr>
      </w:pPr>
      <w:r>
        <w:rPr>
          <w:rFonts w:hint="eastAsia" w:ascii="微软雅黑" w:hAnsi="微软雅黑" w:eastAsia="微软雅黑" w:cs="微软雅黑"/>
          <w:b/>
          <w:sz w:val="36"/>
          <w:szCs w:val="36"/>
        </w:rPr>
        <w:t>关于</w:t>
      </w:r>
      <w:r>
        <w:rPr>
          <w:rFonts w:hint="eastAsia" w:ascii="微软雅黑" w:hAnsi="微软雅黑" w:eastAsia="微软雅黑" w:cs="微软雅黑"/>
          <w:b/>
          <w:sz w:val="36"/>
          <w:szCs w:val="36"/>
          <w:lang w:eastAsia="zh-CN"/>
        </w:rPr>
        <w:t>组织企业赴香港出席</w:t>
      </w:r>
      <w:r>
        <w:rPr>
          <w:rFonts w:hint="eastAsia" w:ascii="微软雅黑" w:hAnsi="微软雅黑" w:eastAsia="微软雅黑" w:cs="微软雅黑"/>
          <w:b/>
          <w:sz w:val="36"/>
          <w:szCs w:val="36"/>
          <w:lang w:val="en-US" w:eastAsia="zh-CN"/>
        </w:rPr>
        <w:t>第二届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微软雅黑" w:hAnsi="微软雅黑" w:eastAsia="微软雅黑" w:cs="微软雅黑"/>
          <w:b/>
          <w:sz w:val="44"/>
          <w:szCs w:val="44"/>
        </w:rPr>
      </w:pPr>
      <w:r>
        <w:rPr>
          <w:rFonts w:hint="eastAsia" w:ascii="黑体" w:hAnsi="黑体" w:eastAsia="黑体" w:cs="黑体"/>
          <w:b/>
          <w:sz w:val="36"/>
          <w:szCs w:val="36"/>
        </w:rPr>
        <w:t>“</w:t>
      </w:r>
      <w:r>
        <w:rPr>
          <w:rFonts w:hint="eastAsia" w:ascii="微软雅黑" w:hAnsi="微软雅黑" w:eastAsia="微软雅黑" w:cs="微软雅黑"/>
          <w:b/>
          <w:sz w:val="36"/>
          <w:szCs w:val="36"/>
        </w:rPr>
        <w:t>一带一路</w:t>
      </w:r>
      <w:r>
        <w:rPr>
          <w:rFonts w:hint="eastAsia" w:ascii="黑体" w:hAnsi="黑体" w:eastAsia="黑体" w:cs="黑体"/>
          <w:b/>
          <w:sz w:val="36"/>
          <w:szCs w:val="36"/>
        </w:rPr>
        <w:t>”</w:t>
      </w:r>
      <w:r>
        <w:rPr>
          <w:rFonts w:hint="eastAsia" w:ascii="微软雅黑" w:hAnsi="微软雅黑" w:eastAsia="微软雅黑" w:cs="微软雅黑"/>
          <w:b/>
          <w:sz w:val="36"/>
          <w:szCs w:val="36"/>
          <w:lang w:eastAsia="zh-CN"/>
        </w:rPr>
        <w:t>高峰论坛暨中小企业项目对接活动的</w:t>
      </w:r>
      <w:r>
        <w:rPr>
          <w:rFonts w:hint="eastAsia" w:ascii="微软雅黑" w:hAnsi="微软雅黑" w:eastAsia="微软雅黑" w:cs="微软雅黑"/>
          <w:b/>
          <w:sz w:val="36"/>
          <w:szCs w:val="36"/>
        </w:rPr>
        <w:t>通知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微软雅黑" w:hAnsi="微软雅黑" w:eastAsia="微软雅黑" w:cs="微软雅黑"/>
          <w:b/>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各有关单位：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left"/>
        <w:textAlignment w:val="auto"/>
        <w:outlineLvl w:val="9"/>
        <w:rPr>
          <w:rFonts w:hint="eastAsia" w:ascii="仿宋" w:hAnsi="仿宋" w:eastAsia="仿宋" w:cs="仿宋"/>
          <w:b w:val="0"/>
          <w:bCs/>
          <w:color w:val="000000" w:themeColor="text1"/>
          <w:sz w:val="28"/>
          <w:szCs w:val="28"/>
          <w:lang w:eastAsia="zh-CN"/>
          <w14:textFill>
            <w14:solidFill>
              <w14:schemeClr w14:val="tx1"/>
            </w14:solidFill>
          </w14:textFill>
        </w:rPr>
      </w:pPr>
      <w:r>
        <w:rPr>
          <w:rFonts w:hint="eastAsia" w:ascii="仿宋" w:hAnsi="仿宋" w:eastAsia="仿宋" w:cs="仿宋"/>
          <w:b w:val="0"/>
          <w:bCs/>
          <w:sz w:val="28"/>
          <w:szCs w:val="28"/>
          <w:lang w:val="en-US" w:eastAsia="zh-CN"/>
        </w:rPr>
        <w:t xml:space="preserve">    </w:t>
      </w:r>
      <w:r>
        <w:rPr>
          <w:rFonts w:hint="eastAsia" w:ascii="仿宋" w:hAnsi="仿宋" w:eastAsia="仿宋" w:cs="仿宋"/>
          <w:b w:val="0"/>
          <w:bCs/>
          <w:color w:val="000000" w:themeColor="text1"/>
          <w:sz w:val="28"/>
          <w:szCs w:val="28"/>
          <w:lang w:eastAsia="zh-CN"/>
          <w14:textFill>
            <w14:solidFill>
              <w14:schemeClr w14:val="tx1"/>
            </w14:solidFill>
          </w14:textFill>
        </w:rPr>
        <w:t>由香港特别行政区政府、香港贸易发展局主办的</w:t>
      </w:r>
      <w:r>
        <w:rPr>
          <w:rFonts w:hint="eastAsia" w:ascii="仿宋" w:hAnsi="仿宋" w:eastAsia="仿宋" w:cs="仿宋"/>
          <w:b w:val="0"/>
          <w:bCs/>
          <w:color w:val="000000" w:themeColor="text1"/>
          <w:sz w:val="28"/>
          <w:szCs w:val="28"/>
          <w14:textFill>
            <w14:solidFill>
              <w14:schemeClr w14:val="tx1"/>
            </w14:solidFill>
          </w14:textFill>
        </w:rPr>
        <w:t>第二届</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一带一路</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高峰论坛</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将</w:t>
      </w:r>
      <w:r>
        <w:rPr>
          <w:rFonts w:hint="eastAsia" w:ascii="仿宋" w:hAnsi="仿宋" w:eastAsia="仿宋" w:cs="仿宋"/>
          <w:b w:val="0"/>
          <w:bCs/>
          <w:color w:val="000000" w:themeColor="text1"/>
          <w:sz w:val="28"/>
          <w:szCs w:val="28"/>
          <w:lang w:eastAsia="zh-CN"/>
          <w14:textFill>
            <w14:solidFill>
              <w14:schemeClr w14:val="tx1"/>
            </w14:solidFill>
          </w14:textFill>
        </w:rPr>
        <w:t>于</w:t>
      </w:r>
      <w:r>
        <w:rPr>
          <w:rFonts w:hint="eastAsia" w:ascii="仿宋" w:hAnsi="仿宋" w:eastAsia="仿宋" w:cs="仿宋"/>
          <w:b w:val="0"/>
          <w:bCs/>
          <w:color w:val="000000" w:themeColor="text1"/>
          <w:sz w:val="28"/>
          <w:szCs w:val="28"/>
          <w14:textFill>
            <w14:solidFill>
              <w14:schemeClr w14:val="tx1"/>
            </w14:solidFill>
          </w14:textFill>
        </w:rPr>
        <w:t>2017年9月11日在香港会展中心</w:t>
      </w:r>
      <w:r>
        <w:rPr>
          <w:rFonts w:hint="eastAsia" w:ascii="仿宋" w:hAnsi="仿宋" w:eastAsia="仿宋" w:cs="仿宋"/>
          <w:b w:val="0"/>
          <w:bCs/>
          <w:color w:val="000000" w:themeColor="text1"/>
          <w:sz w:val="28"/>
          <w:szCs w:val="28"/>
          <w:lang w:eastAsia="zh-CN"/>
          <w14:textFill>
            <w14:solidFill>
              <w14:schemeClr w14:val="tx1"/>
            </w14:solidFill>
          </w14:textFill>
        </w:rPr>
        <w:t>举行。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“一带一路”是中央政府对外发展的重要蓝图，蕴藏着巨大投资机遇。2016年首届“一带一路”高峰论坛总共有40多位演讲嘉宾出席，当中包括中共中央政治局常委、全国人大常委会委员长张德江先生</w:t>
      </w:r>
      <w:r>
        <w:rPr>
          <w:rFonts w:hint="eastAsia" w:ascii="仿宋" w:hAnsi="仿宋" w:eastAsia="仿宋" w:cs="仿宋"/>
          <w:b w:val="0"/>
          <w:bCs/>
          <w:color w:val="000000" w:themeColor="text1"/>
          <w:sz w:val="28"/>
          <w:szCs w:val="28"/>
          <w14:textFill>
            <w14:solidFill>
              <w14:schemeClr w14:val="tx1"/>
            </w14:solidFill>
          </w14:textFill>
        </w:rPr>
        <w:t>出席论坛开幕式并发表了题为《发挥香港独特优势 共创“一带一路”美好未来》的主旨演讲</w:t>
      </w:r>
      <w:r>
        <w:rPr>
          <w:rFonts w:hint="eastAsia" w:ascii="仿宋" w:hAnsi="仿宋" w:eastAsia="仿宋" w:cs="仿宋"/>
          <w:b w:val="0"/>
          <w:bCs/>
          <w:color w:val="000000" w:themeColor="text1"/>
          <w:sz w:val="28"/>
          <w:szCs w:val="28"/>
          <w:lang w:eastAsia="zh-CN"/>
          <w14:textFill>
            <w14:solidFill>
              <w14:schemeClr w14:val="tx1"/>
            </w14:solidFill>
          </w14:textFill>
        </w:rPr>
        <w:t>，吸引逾2400位来自48个国家和地区的官员及商界领袖</w:t>
      </w:r>
      <w:r>
        <w:rPr>
          <w:rFonts w:hint="eastAsia" w:ascii="仿宋" w:hAnsi="仿宋" w:eastAsia="仿宋" w:cs="仿宋"/>
          <w:b w:val="0"/>
          <w:bCs/>
          <w:color w:val="000000" w:themeColor="text1"/>
          <w:sz w:val="28"/>
          <w:szCs w:val="28"/>
          <w14:textFill>
            <w14:solidFill>
              <w14:schemeClr w14:val="tx1"/>
            </w14:solidFill>
          </w14:textFill>
        </w:rPr>
        <w:t>出席论坛共襄盛举。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第二届</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一带一路</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高峰论坛</w:t>
      </w:r>
      <w:r>
        <w:rPr>
          <w:rFonts w:hint="eastAsia" w:ascii="仿宋" w:hAnsi="仿宋" w:eastAsia="仿宋" w:cs="仿宋"/>
          <w:b w:val="0"/>
          <w:bCs/>
          <w:color w:val="000000" w:themeColor="text1"/>
          <w:sz w:val="28"/>
          <w:szCs w:val="28"/>
          <w:lang w:eastAsia="zh-CN"/>
          <w14:textFill>
            <w14:solidFill>
              <w14:schemeClr w14:val="tx1"/>
            </w14:solidFill>
          </w14:textFill>
        </w:rPr>
        <w:t>将以【化愿景为行动】为主题，旨在探讨此倡议带来的新机遇及香港所担当的独特角色，尤其在金融、物流及航运服务、专业服务、海外投资、基建及国际贸易等方面。除汇聚数十位“一带一路”沿线国家的领袖及来自香港、内地及东盟的国家机构代表和商界翘楚作演讲嘉宾外，活动内容亦包括专题午宴、投资、及商贸分组配对环节，为积极寻找海外投资机会的内地企业与投资项目策划人、环球投资者及专业人士安排面对面洽谈及交流。此外，配对环节将涵盖运输、物资、能源、及资源、城市规划及农村农村发展投资机遇。论坛现场亦设有展览专区，展示相关顾问服务，让与会者更能把握商机。</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微软雅黑" w:hAnsi="微软雅黑" w:eastAsia="微软雅黑" w:cs="微软雅黑"/>
          <w:b/>
          <w:bCs w:val="0"/>
          <w:sz w:val="28"/>
          <w:szCs w:val="28"/>
          <w:lang w:eastAsia="zh-CN"/>
        </w:rPr>
      </w:pPr>
      <w:r>
        <w:rPr>
          <w:rFonts w:hint="eastAsia" w:ascii="微软雅黑" w:hAnsi="微软雅黑" w:eastAsia="微软雅黑" w:cs="微软雅黑"/>
          <w:b/>
          <w:bCs w:val="0"/>
          <w:sz w:val="28"/>
          <w:szCs w:val="28"/>
          <w:lang w:eastAsia="zh-CN"/>
        </w:rPr>
        <w:t>组织架构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560" w:leftChars="0" w:right="0" w:rightChars="0"/>
        <w:jc w:val="left"/>
        <w:textAlignment w:val="auto"/>
        <w:outlineLvl w:val="9"/>
        <w:rPr>
          <w:rFonts w:hint="eastAsia" w:ascii="仿宋" w:hAnsi="仿宋" w:eastAsia="仿宋" w:cs="仿宋"/>
          <w:b w:val="0"/>
          <w:bCs/>
          <w:sz w:val="30"/>
          <w:szCs w:val="30"/>
          <w:lang w:eastAsia="zh-CN"/>
        </w:rPr>
      </w:pPr>
      <w:r>
        <w:rPr>
          <w:rFonts w:hint="eastAsia" w:ascii="微软雅黑" w:hAnsi="微软雅黑" w:eastAsia="微软雅黑" w:cs="微软雅黑"/>
          <w:b/>
          <w:bCs w:val="0"/>
          <w:sz w:val="28"/>
          <w:szCs w:val="28"/>
        </w:rPr>
        <w:t>主办单位</w:t>
      </w:r>
      <w:r>
        <w:rPr>
          <w:rFonts w:hint="eastAsia" w:ascii="微软雅黑" w:hAnsi="微软雅黑" w:eastAsia="微软雅黑" w:cs="微软雅黑"/>
          <w:b/>
          <w:bCs w:val="0"/>
          <w:sz w:val="28"/>
          <w:szCs w:val="28"/>
          <w:lang w:eastAsia="zh-CN"/>
        </w:rPr>
        <w:t>：</w:t>
      </w:r>
      <w:r>
        <w:rPr>
          <w:rFonts w:hint="eastAsia" w:ascii="仿宋" w:hAnsi="仿宋" w:eastAsia="仿宋" w:cs="仿宋"/>
          <w:b w:val="0"/>
          <w:bCs/>
          <w:sz w:val="30"/>
          <w:szCs w:val="30"/>
          <w:lang w:eastAsia="zh-CN"/>
        </w:rPr>
        <w:t>香</w:t>
      </w:r>
      <w:r>
        <w:rPr>
          <w:rFonts w:hint="eastAsia" w:ascii="仿宋" w:hAnsi="仿宋" w:eastAsia="仿宋" w:cs="仿宋"/>
          <w:b w:val="0"/>
          <w:bCs/>
          <w:color w:val="000000" w:themeColor="text1"/>
          <w:sz w:val="30"/>
          <w:szCs w:val="30"/>
          <w:lang w:eastAsia="zh-CN"/>
          <w14:textFill>
            <w14:solidFill>
              <w14:schemeClr w14:val="tx1"/>
            </w14:solidFill>
          </w14:textFill>
        </w:rPr>
        <w:t>港特别行政区政府</w:t>
      </w:r>
      <w:r>
        <w:rPr>
          <w:rFonts w:hint="eastAsia" w:ascii="仿宋" w:hAnsi="仿宋" w:eastAsia="仿宋" w:cs="仿宋"/>
          <w:b w:val="0"/>
          <w:bCs/>
          <w:sz w:val="30"/>
          <w:szCs w:val="30"/>
          <w:lang w:val="en-US" w:eastAsia="zh-CN"/>
        </w:rPr>
        <w:t xml:space="preserve">   </w:t>
      </w:r>
      <w:r>
        <w:rPr>
          <w:rFonts w:hint="eastAsia" w:ascii="仿宋" w:hAnsi="仿宋" w:eastAsia="仿宋" w:cs="仿宋"/>
          <w:b w:val="0"/>
          <w:bCs/>
          <w:sz w:val="30"/>
          <w:szCs w:val="30"/>
          <w:lang w:eastAsia="zh-CN"/>
        </w:rPr>
        <w:t>香港贸易发展局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560" w:leftChars="0" w:right="0" w:rightChars="0"/>
        <w:jc w:val="left"/>
        <w:textAlignment w:val="auto"/>
        <w:outlineLvl w:val="9"/>
        <w:rPr>
          <w:rFonts w:hint="eastAsia" w:ascii="仿宋" w:hAnsi="仿宋" w:eastAsia="仿宋" w:cs="仿宋"/>
          <w:b w:val="0"/>
          <w:bCs/>
          <w:sz w:val="30"/>
          <w:szCs w:val="30"/>
          <w:lang w:eastAsia="zh-CN"/>
        </w:rPr>
      </w:pPr>
      <w:r>
        <w:rPr>
          <w:rFonts w:hint="eastAsia" w:ascii="微软雅黑" w:hAnsi="微软雅黑" w:eastAsia="微软雅黑" w:cs="微软雅黑"/>
          <w:b/>
          <w:bCs w:val="0"/>
          <w:sz w:val="28"/>
          <w:szCs w:val="28"/>
          <w:lang w:eastAsia="zh-CN"/>
        </w:rPr>
        <w:t>组团单位：</w:t>
      </w:r>
      <w:r>
        <w:rPr>
          <w:rFonts w:hint="eastAsia" w:ascii="仿宋" w:hAnsi="仿宋" w:eastAsia="仿宋" w:cs="仿宋"/>
          <w:b w:val="0"/>
          <w:bCs/>
          <w:sz w:val="30"/>
          <w:szCs w:val="30"/>
          <w:lang w:eastAsia="zh-CN"/>
        </w:rPr>
        <w:t>重庆一带一路经济技术合作中心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 xml:space="preserve">    二、时间</w:t>
      </w:r>
      <w:r>
        <w:rPr>
          <w:rFonts w:hint="eastAsia" w:ascii="微软雅黑" w:hAnsi="微软雅黑" w:eastAsia="微软雅黑" w:cs="微软雅黑"/>
          <w:b/>
          <w:bCs w:val="0"/>
          <w:sz w:val="28"/>
          <w:szCs w:val="28"/>
          <w:lang w:eastAsia="zh-CN"/>
        </w:rPr>
        <w:t>地点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 xml:space="preserve">   </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时间：</w:t>
      </w:r>
      <w:r>
        <w:rPr>
          <w:rFonts w:hint="eastAsia" w:ascii="仿宋" w:hAnsi="仿宋" w:eastAsia="仿宋" w:cs="仿宋"/>
          <w:b w:val="0"/>
          <w:bCs/>
          <w:sz w:val="28"/>
          <w:szCs w:val="28"/>
        </w:rPr>
        <w:t>2017年</w:t>
      </w:r>
      <w:r>
        <w:rPr>
          <w:rFonts w:hint="eastAsia" w:ascii="仿宋" w:hAnsi="仿宋" w:eastAsia="仿宋" w:cs="仿宋"/>
          <w:b w:val="0"/>
          <w:bCs/>
          <w:sz w:val="28"/>
          <w:szCs w:val="28"/>
          <w:lang w:val="en-US" w:eastAsia="zh-CN"/>
        </w:rPr>
        <w:t>9</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日-</w:t>
      </w:r>
      <w:r>
        <w:rPr>
          <w:rFonts w:hint="eastAsia" w:ascii="仿宋" w:hAnsi="仿宋" w:eastAsia="仿宋" w:cs="仿宋"/>
          <w:b w:val="0"/>
          <w:bCs/>
          <w:sz w:val="28"/>
          <w:szCs w:val="28"/>
          <w:lang w:val="en-US" w:eastAsia="zh-CN"/>
        </w:rPr>
        <w:t>9</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13</w:t>
      </w:r>
      <w:r>
        <w:rPr>
          <w:rFonts w:hint="eastAsia" w:ascii="仿宋" w:hAnsi="仿宋" w:eastAsia="仿宋" w:cs="仿宋"/>
          <w:b w:val="0"/>
          <w:bCs/>
          <w:sz w:val="28"/>
          <w:szCs w:val="28"/>
        </w:rPr>
        <w:t>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sz w:val="28"/>
          <w:szCs w:val="28"/>
          <w:lang w:eastAsia="zh-CN"/>
        </w:rPr>
      </w:pPr>
      <w:r>
        <w:rPr>
          <w:rFonts w:hint="eastAsia" w:ascii="仿宋" w:hAnsi="仿宋" w:eastAsia="仿宋" w:cs="仿宋"/>
          <w:b/>
          <w:bCs w:val="0"/>
          <w:sz w:val="28"/>
          <w:szCs w:val="28"/>
        </w:rPr>
        <w:t>地点：</w:t>
      </w:r>
      <w:r>
        <w:rPr>
          <w:rFonts w:hint="eastAsia" w:ascii="仿宋" w:hAnsi="仿宋" w:eastAsia="仿宋" w:cs="仿宋"/>
          <w:b w:val="0"/>
          <w:bCs/>
          <w:sz w:val="28"/>
          <w:szCs w:val="28"/>
          <w:lang w:eastAsia="zh-CN"/>
        </w:rPr>
        <w:t>中国</w:t>
      </w:r>
      <w:r>
        <w:rPr>
          <w:rFonts w:hint="eastAsia" w:ascii="仿宋" w:hAnsi="仿宋" w:eastAsia="仿宋" w:cs="仿宋"/>
          <w:b w:val="0"/>
          <w:bCs/>
          <w:sz w:val="28"/>
          <w:szCs w:val="28"/>
          <w:lang w:val="en-US" w:eastAsia="zh-CN"/>
        </w:rPr>
        <w:t>·</w:t>
      </w:r>
      <w:r>
        <w:rPr>
          <w:rFonts w:hint="eastAsia" w:ascii="仿宋" w:hAnsi="仿宋" w:eastAsia="仿宋" w:cs="仿宋"/>
          <w:b w:val="0"/>
          <w:bCs/>
          <w:sz w:val="28"/>
          <w:szCs w:val="28"/>
          <w:lang w:eastAsia="zh-CN"/>
        </w:rPr>
        <w:t>香港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三、参加人员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sz w:val="28"/>
          <w:szCs w:val="28"/>
          <w:lang w:eastAsia="zh-CN"/>
        </w:rPr>
      </w:pPr>
      <w:r>
        <w:rPr>
          <w:rFonts w:hint="eastAsia" w:ascii="仿宋" w:hAnsi="仿宋" w:eastAsia="仿宋" w:cs="仿宋"/>
          <w:b w:val="0"/>
          <w:bCs/>
          <w:sz w:val="28"/>
          <w:szCs w:val="28"/>
        </w:rPr>
        <w:t>有关单位、企业负责人及高级管理人员</w:t>
      </w:r>
      <w:r>
        <w:rPr>
          <w:rFonts w:hint="eastAsia" w:ascii="仿宋" w:hAnsi="仿宋" w:eastAsia="仿宋" w:cs="仿宋"/>
          <w:b w:val="0"/>
          <w:bCs/>
          <w:sz w:val="28"/>
          <w:szCs w:val="28"/>
          <w:lang w:eastAsia="zh-CN"/>
        </w:rPr>
        <w:t>（</w:t>
      </w:r>
      <w:r>
        <w:rPr>
          <w:rFonts w:hint="eastAsia" w:ascii="微软雅黑" w:hAnsi="微软雅黑" w:eastAsia="微软雅黑" w:cs="微软雅黑"/>
          <w:b/>
          <w:bCs w:val="0"/>
          <w:sz w:val="28"/>
          <w:szCs w:val="28"/>
          <w:lang w:eastAsia="zh-CN"/>
        </w:rPr>
        <w:t>特别说明：</w:t>
      </w:r>
      <w:r>
        <w:rPr>
          <w:rFonts w:hint="eastAsia" w:ascii="仿宋" w:hAnsi="仿宋" w:eastAsia="仿宋" w:cs="仿宋"/>
          <w:b w:val="0"/>
          <w:bCs/>
          <w:sz w:val="28"/>
          <w:szCs w:val="28"/>
          <w:lang w:eastAsia="zh-CN"/>
        </w:rPr>
        <w:t>名额有限，先到先得</w:t>
      </w:r>
      <w:r>
        <w:rPr>
          <w:rFonts w:hint="eastAsia" w:ascii="仿宋" w:hAnsi="仿宋" w:eastAsia="仿宋" w:cs="仿宋"/>
          <w:b w:val="0"/>
          <w:bCs/>
          <w:sz w:val="28"/>
          <w:szCs w:val="28"/>
        </w:rPr>
        <w:t>，具体</w:t>
      </w:r>
      <w:r>
        <w:rPr>
          <w:rFonts w:hint="eastAsia" w:ascii="仿宋" w:hAnsi="仿宋" w:eastAsia="仿宋" w:cs="仿宋"/>
          <w:b w:val="0"/>
          <w:bCs/>
          <w:sz w:val="28"/>
          <w:szCs w:val="28"/>
          <w:lang w:eastAsia="zh-CN"/>
        </w:rPr>
        <w:t>行程及费用标准另行通知）。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敬请</w:t>
      </w:r>
      <w:r>
        <w:rPr>
          <w:rFonts w:hint="eastAsia" w:ascii="仿宋" w:hAnsi="仿宋" w:eastAsia="仿宋" w:cs="仿宋"/>
          <w:b w:val="0"/>
          <w:bCs/>
          <w:sz w:val="28"/>
          <w:szCs w:val="28"/>
          <w:lang w:eastAsia="zh-CN"/>
        </w:rPr>
        <w:t>各级人民政府委办局</w:t>
      </w:r>
      <w:r>
        <w:rPr>
          <w:rFonts w:hint="eastAsia" w:ascii="仿宋" w:hAnsi="仿宋" w:eastAsia="仿宋" w:cs="仿宋"/>
          <w:b w:val="0"/>
          <w:bCs/>
          <w:sz w:val="28"/>
          <w:szCs w:val="28"/>
        </w:rPr>
        <w:t>，有关协会、产业集群、公共服务平台要高度重视，积极推荐企业参加。有关</w:t>
      </w:r>
      <w:r>
        <w:rPr>
          <w:rFonts w:hint="eastAsia" w:ascii="仿宋" w:hAnsi="仿宋" w:eastAsia="仿宋" w:cs="仿宋"/>
          <w:b w:val="0"/>
          <w:bCs/>
          <w:sz w:val="28"/>
          <w:szCs w:val="28"/>
          <w:lang w:eastAsia="zh-CN"/>
        </w:rPr>
        <w:t>协会、</w:t>
      </w:r>
      <w:r>
        <w:rPr>
          <w:rFonts w:hint="eastAsia" w:ascii="仿宋" w:hAnsi="仿宋" w:eastAsia="仿宋" w:cs="仿宋"/>
          <w:b w:val="0"/>
          <w:bCs/>
          <w:sz w:val="28"/>
          <w:szCs w:val="28"/>
        </w:rPr>
        <w:t>企业、服务机构要针对自身的需求积极报名</w:t>
      </w:r>
      <w:r>
        <w:rPr>
          <w:rFonts w:hint="eastAsia" w:ascii="仿宋" w:hAnsi="仿宋" w:eastAsia="仿宋" w:cs="仿宋"/>
          <w:b w:val="0"/>
          <w:bCs/>
          <w:sz w:val="28"/>
          <w:szCs w:val="28"/>
          <w:lang w:eastAsia="zh-CN"/>
        </w:rPr>
        <w:t>出席活动</w:t>
      </w:r>
      <w:r>
        <w:rPr>
          <w:rFonts w:hint="eastAsia" w:ascii="仿宋" w:hAnsi="仿宋" w:eastAsia="仿宋" w:cs="仿宋"/>
          <w:b w:val="0"/>
          <w:bCs/>
          <w:sz w:val="28"/>
          <w:szCs w:val="28"/>
        </w:rPr>
        <w:t>。</w:t>
      </w:r>
    </w:p>
    <w:p>
      <w:pPr>
        <w:numPr>
          <w:ilvl w:val="0"/>
          <w:numId w:val="0"/>
        </w:numPr>
        <w:adjustRightInd w:val="0"/>
        <w:snapToGrid w:val="0"/>
        <w:spacing w:line="560" w:lineRule="exact"/>
        <w:ind w:firstLine="560"/>
        <w:rPr>
          <w:rFonts w:hint="eastAsia" w:ascii="仿宋" w:hAnsi="仿宋" w:eastAsia="仿宋" w:cs="仿宋"/>
          <w:b w:val="0"/>
          <w:bCs/>
          <w:sz w:val="28"/>
          <w:szCs w:val="28"/>
          <w:lang w:eastAsia="zh-CN"/>
        </w:rPr>
      </w:pPr>
      <w:r>
        <w:rPr>
          <w:rFonts w:hint="eastAsia" w:ascii="仿宋" w:hAnsi="仿宋" w:eastAsia="仿宋" w:cs="仿宋"/>
          <w:b w:val="0"/>
          <w:bCs/>
          <w:sz w:val="28"/>
          <w:szCs w:val="28"/>
        </w:rPr>
        <w:t>企业人员可凭本人身份证、户口薄到当地公安部门办理赴港澳通行证。</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lang w:eastAsia="zh-CN"/>
        </w:rPr>
        <w:t>主要内容</w:t>
      </w:r>
    </w:p>
    <w:p>
      <w:pPr>
        <w:numPr>
          <w:ilvl w:val="0"/>
          <w:numId w:val="0"/>
        </w:numPr>
        <w:adjustRightInd w:val="0"/>
        <w:snapToGrid w:val="0"/>
        <w:spacing w:line="560" w:lineRule="exact"/>
        <w:ind w:firstLine="560"/>
        <w:rPr>
          <w:rFonts w:hint="eastAsia" w:ascii="仿宋" w:hAnsi="仿宋" w:eastAsia="仿宋" w:cs="仿宋"/>
          <w:b w:val="0"/>
          <w:bCs/>
          <w:kern w:val="2"/>
          <w:sz w:val="28"/>
          <w:szCs w:val="28"/>
          <w:lang w:val="en-US" w:eastAsia="zh-CN" w:bidi="ar-SA"/>
        </w:rPr>
      </w:pPr>
      <w:r>
        <w:rPr>
          <w:rFonts w:hint="eastAsia" w:ascii="仿宋" w:hAnsi="仿宋" w:eastAsia="仿宋" w:cs="仿宋"/>
          <w:b/>
          <w:bCs w:val="0"/>
          <w:kern w:val="2"/>
          <w:sz w:val="28"/>
          <w:szCs w:val="28"/>
          <w:lang w:val="en-US" w:eastAsia="zh-CN" w:bidi="ar-SA"/>
        </w:rPr>
        <w:t>主要内容包括：</w:t>
      </w:r>
      <w:r>
        <w:rPr>
          <w:rFonts w:hint="eastAsia" w:ascii="仿宋" w:hAnsi="仿宋" w:eastAsia="仿宋" w:cs="仿宋"/>
          <w:b w:val="0"/>
          <w:bCs/>
          <w:kern w:val="2"/>
          <w:sz w:val="28"/>
          <w:szCs w:val="28"/>
          <w:lang w:val="en-US" w:eastAsia="zh-CN" w:bidi="ar-SA"/>
        </w:rPr>
        <w:t>国际市场推广展、商贸配对洽谈、中小企业商贸解决方案、特许经营、创新科技及设计、商务顾问服务等。旨在通过“一带一路”高峰论坛和专题研讨会及商贸联系活动，提供一站式国际商贸平台，帮助企业把握最新市场趋势和商机，开拓中国内销及“一带一路”海外市场，扩展行业及国际商贸资源，同时提供法律、会计、物流、金融、财务、投资顾问、政府和商会等支持服务及商务解决方案，帮助企业提升竞争力。</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lang w:eastAsia="zh-CN"/>
        </w:rPr>
        <w:t>行程</w:t>
      </w:r>
      <w:r>
        <w:rPr>
          <w:rFonts w:hint="eastAsia" w:ascii="微软雅黑" w:hAnsi="微软雅黑" w:eastAsia="微软雅黑" w:cs="微软雅黑"/>
          <w:b/>
          <w:bCs w:val="0"/>
          <w:sz w:val="28"/>
          <w:szCs w:val="28"/>
        </w:rPr>
        <w:t>费用</w:t>
      </w:r>
    </w:p>
    <w:p>
      <w:pPr>
        <w:numPr>
          <w:ilvl w:val="0"/>
          <w:numId w:val="0"/>
        </w:numPr>
        <w:adjustRightInd w:val="0"/>
        <w:snapToGrid w:val="0"/>
        <w:spacing w:line="560" w:lineRule="exact"/>
        <w:ind w:firstLine="560"/>
        <w:rPr>
          <w:rFonts w:hint="eastAsia" w:ascii="仿宋" w:hAnsi="仿宋" w:eastAsia="仿宋" w:cs="仿宋"/>
          <w:b w:val="0"/>
          <w:bCs/>
          <w:sz w:val="28"/>
          <w:szCs w:val="28"/>
        </w:rPr>
      </w:pPr>
      <w:r>
        <w:rPr>
          <w:rFonts w:hint="eastAsia" w:ascii="仿宋" w:hAnsi="仿宋" w:eastAsia="仿宋" w:cs="仿宋"/>
          <w:b w:val="0"/>
          <w:bCs/>
          <w:sz w:val="28"/>
          <w:szCs w:val="28"/>
        </w:rPr>
        <w:t>具体行程</w:t>
      </w:r>
      <w:r>
        <w:rPr>
          <w:rFonts w:hint="eastAsia" w:ascii="仿宋" w:hAnsi="仿宋" w:eastAsia="仿宋" w:cs="仿宋"/>
          <w:b w:val="0"/>
          <w:bCs/>
          <w:sz w:val="28"/>
          <w:szCs w:val="28"/>
          <w:lang w:eastAsia="zh-CN"/>
        </w:rPr>
        <w:t>安排</w:t>
      </w:r>
      <w:r>
        <w:rPr>
          <w:rFonts w:hint="eastAsia" w:ascii="仿宋" w:hAnsi="仿宋" w:eastAsia="仿宋" w:cs="仿宋"/>
          <w:b w:val="0"/>
          <w:bCs/>
          <w:sz w:val="28"/>
          <w:szCs w:val="28"/>
        </w:rPr>
        <w:t>和费用标准</w:t>
      </w:r>
      <w:r>
        <w:rPr>
          <w:rFonts w:hint="eastAsia" w:ascii="仿宋" w:hAnsi="仿宋" w:eastAsia="仿宋" w:cs="仿宋"/>
          <w:b w:val="0"/>
          <w:bCs/>
          <w:sz w:val="28"/>
          <w:szCs w:val="28"/>
          <w:lang w:eastAsia="zh-CN"/>
        </w:rPr>
        <w:t>，另行定向</w:t>
      </w:r>
      <w:r>
        <w:rPr>
          <w:rFonts w:hint="eastAsia" w:ascii="仿宋" w:hAnsi="仿宋" w:eastAsia="仿宋" w:cs="仿宋"/>
          <w:b w:val="0"/>
          <w:bCs/>
          <w:sz w:val="28"/>
          <w:szCs w:val="28"/>
        </w:rPr>
        <w:t>通知。</w:t>
      </w:r>
    </w:p>
    <w:p>
      <w:pPr>
        <w:numPr>
          <w:ilvl w:val="0"/>
          <w:numId w:val="0"/>
        </w:numPr>
        <w:adjustRightInd w:val="0"/>
        <w:snapToGrid w:val="0"/>
        <w:spacing w:line="560" w:lineRule="exact"/>
        <w:ind w:firstLine="560"/>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六、报名方式：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sz w:val="28"/>
          <w:szCs w:val="28"/>
          <w:lang w:eastAsia="zh-CN"/>
        </w:rPr>
      </w:pPr>
      <w:r>
        <w:rPr>
          <w:rFonts w:hint="eastAsia" w:ascii="仿宋" w:hAnsi="仿宋" w:eastAsia="仿宋" w:cs="仿宋"/>
          <w:b w:val="0"/>
          <w:bCs/>
          <w:sz w:val="28"/>
          <w:szCs w:val="28"/>
        </w:rPr>
        <w:t>报名地址：重庆市级机关综合办公大楼15楼</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渝中区人民路252号</w:t>
      </w:r>
      <w:r>
        <w:rPr>
          <w:rFonts w:hint="eastAsia" w:ascii="仿宋" w:hAnsi="仿宋" w:eastAsia="仿宋" w:cs="仿宋"/>
          <w:b w:val="0"/>
          <w:bCs/>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sz w:val="28"/>
          <w:szCs w:val="28"/>
          <w:lang w:eastAsia="zh-CN"/>
        </w:rPr>
      </w:pPr>
      <w:r>
        <w:rPr>
          <w:rFonts w:hint="eastAsia" w:ascii="仿宋" w:hAnsi="仿宋" w:eastAsia="仿宋" w:cs="仿宋"/>
          <w:b w:val="0"/>
          <w:bCs/>
          <w:sz w:val="28"/>
          <w:szCs w:val="28"/>
        </w:rPr>
        <w:t>报名电话：023-63895861</w:t>
      </w:r>
      <w:r>
        <w:rPr>
          <w:rFonts w:hint="eastAsia" w:ascii="仿宋" w:hAnsi="仿宋" w:eastAsia="仿宋" w:cs="仿宋"/>
          <w:b w:val="0"/>
          <w:bCs/>
          <w:sz w:val="28"/>
          <w:szCs w:val="28"/>
          <w:lang w:val="en-US" w:eastAsia="zh-CN"/>
        </w:rPr>
        <w:t xml:space="preserve">   63897136</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 w:hAnsi="仿宋" w:eastAsia="仿宋" w:cs="仿宋"/>
          <w:b/>
          <w:bCs w:val="0"/>
          <w:color w:val="0000FF"/>
          <w:sz w:val="28"/>
          <w:szCs w:val="28"/>
        </w:rPr>
      </w:pP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报名邮箱：</w:t>
      </w:r>
      <w:r>
        <w:rPr>
          <w:rFonts w:hint="eastAsia" w:ascii="仿宋" w:hAnsi="仿宋" w:eastAsia="仿宋" w:cs="仿宋"/>
          <w:b/>
          <w:bCs w:val="0"/>
          <w:color w:val="4F81BD" w:themeColor="accent1"/>
          <w:sz w:val="28"/>
          <w:szCs w:val="28"/>
          <w:lang w:val="en-US" w:eastAsia="zh-CN"/>
          <w14:textFill>
            <w14:solidFill>
              <w14:schemeClr w14:val="accent1"/>
            </w14:solidFill>
          </w14:textFill>
        </w:rPr>
        <w:fldChar w:fldCharType="begin"/>
      </w:r>
      <w:r>
        <w:rPr>
          <w:rFonts w:hint="eastAsia" w:ascii="仿宋" w:hAnsi="仿宋" w:eastAsia="仿宋" w:cs="仿宋"/>
          <w:b/>
          <w:bCs w:val="0"/>
          <w:color w:val="4F81BD" w:themeColor="accent1"/>
          <w:sz w:val="28"/>
          <w:szCs w:val="28"/>
          <w:lang w:val="en-US" w:eastAsia="zh-CN"/>
          <w14:textFill>
            <w14:solidFill>
              <w14:schemeClr w14:val="accent1"/>
            </w14:solidFill>
          </w14:textFill>
        </w:rPr>
        <w:instrText xml:space="preserve"> HYPERLINK "mailto:edailu@163.com" </w:instrText>
      </w:r>
      <w:r>
        <w:rPr>
          <w:rFonts w:hint="eastAsia" w:ascii="仿宋" w:hAnsi="仿宋" w:eastAsia="仿宋" w:cs="仿宋"/>
          <w:b/>
          <w:bCs w:val="0"/>
          <w:color w:val="4F81BD" w:themeColor="accent1"/>
          <w:sz w:val="28"/>
          <w:szCs w:val="28"/>
          <w:lang w:val="en-US" w:eastAsia="zh-CN"/>
          <w14:textFill>
            <w14:solidFill>
              <w14:schemeClr w14:val="accent1"/>
            </w14:solidFill>
          </w14:textFill>
        </w:rPr>
        <w:fldChar w:fldCharType="separate"/>
      </w:r>
      <w:r>
        <w:rPr>
          <w:rStyle w:val="13"/>
          <w:rFonts w:hint="eastAsia" w:ascii="仿宋" w:hAnsi="仿宋" w:eastAsia="仿宋" w:cs="仿宋"/>
          <w:b/>
          <w:bCs w:val="0"/>
          <w:color w:val="4F81BD" w:themeColor="accent1"/>
          <w:sz w:val="28"/>
          <w:szCs w:val="28"/>
          <w:lang w:val="en-US" w:eastAsia="zh-CN"/>
          <w14:textFill>
            <w14:solidFill>
              <w14:schemeClr w14:val="accent1"/>
            </w14:solidFill>
          </w14:textFill>
        </w:rPr>
        <w:t>edailu@163.com</w:t>
      </w:r>
      <w:r>
        <w:rPr>
          <w:rFonts w:hint="eastAsia" w:ascii="仿宋" w:hAnsi="仿宋" w:eastAsia="仿宋" w:cs="仿宋"/>
          <w:b/>
          <w:bCs w:val="0"/>
          <w:color w:val="4F81BD" w:themeColor="accent1"/>
          <w:sz w:val="28"/>
          <w:szCs w:val="28"/>
          <w:lang w:val="en-US" w:eastAsia="zh-CN"/>
          <w14:textFill>
            <w14:solidFill>
              <w14:schemeClr w14:val="accent1"/>
            </w14:solidFill>
          </w14:textFill>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bCs w:val="0"/>
          <w:color w:val="0000FF"/>
          <w:sz w:val="28"/>
          <w:szCs w:val="28"/>
        </w:rPr>
      </w:pPr>
      <w:r>
        <w:rPr>
          <w:rFonts w:hint="eastAsia" w:ascii="仿宋" w:hAnsi="仿宋" w:eastAsia="仿宋" w:cs="仿宋"/>
          <w:b w:val="0"/>
          <w:bCs/>
          <w:sz w:val="28"/>
          <w:szCs w:val="28"/>
        </w:rPr>
        <w:t>一带一路门户网：</w:t>
      </w:r>
      <w:r>
        <w:rPr>
          <w:rFonts w:hint="eastAsia" w:ascii="仿宋" w:hAnsi="仿宋" w:eastAsia="仿宋" w:cs="仿宋"/>
          <w:b/>
          <w:bCs w:val="0"/>
          <w:color w:val="4F81BD" w:themeColor="accent1"/>
          <w:sz w:val="28"/>
          <w:szCs w:val="28"/>
          <w14:textFill>
            <w14:solidFill>
              <w14:schemeClr w14:val="accent1"/>
            </w14:solidFill>
          </w14:textFill>
        </w:rPr>
        <w:fldChar w:fldCharType="begin"/>
      </w:r>
      <w:r>
        <w:rPr>
          <w:rFonts w:hint="eastAsia" w:ascii="仿宋" w:hAnsi="仿宋" w:eastAsia="仿宋" w:cs="仿宋"/>
          <w:b/>
          <w:bCs w:val="0"/>
          <w:color w:val="4F81BD" w:themeColor="accent1"/>
          <w:sz w:val="28"/>
          <w:szCs w:val="28"/>
          <w14:textFill>
            <w14:solidFill>
              <w14:schemeClr w14:val="accent1"/>
            </w14:solidFill>
          </w14:textFill>
        </w:rPr>
        <w:instrText xml:space="preserve"> HYPERLINK "http://www.attbr.com" </w:instrText>
      </w:r>
      <w:r>
        <w:rPr>
          <w:rFonts w:hint="eastAsia" w:ascii="仿宋" w:hAnsi="仿宋" w:eastAsia="仿宋" w:cs="仿宋"/>
          <w:b/>
          <w:bCs w:val="0"/>
          <w:color w:val="4F81BD" w:themeColor="accent1"/>
          <w:sz w:val="28"/>
          <w:szCs w:val="28"/>
          <w14:textFill>
            <w14:solidFill>
              <w14:schemeClr w14:val="accent1"/>
            </w14:solidFill>
          </w14:textFill>
        </w:rPr>
        <w:fldChar w:fldCharType="separate"/>
      </w:r>
      <w:r>
        <w:rPr>
          <w:rStyle w:val="13"/>
          <w:rFonts w:hint="eastAsia" w:ascii="仿宋" w:hAnsi="仿宋" w:eastAsia="仿宋" w:cs="仿宋"/>
          <w:b/>
          <w:bCs w:val="0"/>
          <w:color w:val="4F81BD" w:themeColor="accent1"/>
          <w:sz w:val="28"/>
          <w:szCs w:val="28"/>
          <w14:textFill>
            <w14:solidFill>
              <w14:schemeClr w14:val="accent1"/>
            </w14:solidFill>
          </w14:textFill>
        </w:rPr>
        <w:t>www.attbr.com</w:t>
      </w:r>
      <w:r>
        <w:rPr>
          <w:rFonts w:hint="eastAsia" w:ascii="仿宋" w:hAnsi="仿宋" w:eastAsia="仿宋" w:cs="仿宋"/>
          <w:b/>
          <w:bCs w:val="0"/>
          <w:color w:val="4F81BD" w:themeColor="accent1"/>
          <w:sz w:val="28"/>
          <w:szCs w:val="28"/>
          <w14:textFill>
            <w14:solidFill>
              <w14:schemeClr w14:val="accent1"/>
            </w14:solidFill>
          </w14:textFill>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bCs w:val="0"/>
          <w:color w:val="0000FF"/>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bCs w:val="0"/>
          <w:color w:val="0000FF"/>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附：</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第二届</w:t>
      </w:r>
      <w:r>
        <w:rPr>
          <w:rFonts w:hint="eastAsia" w:ascii="仿宋" w:hAnsi="仿宋" w:eastAsia="仿宋" w:cs="仿宋"/>
          <w:b w:val="0"/>
          <w:bCs/>
          <w:sz w:val="28"/>
          <w:szCs w:val="28"/>
          <w:lang w:eastAsia="zh-CN"/>
        </w:rPr>
        <w:t>“一带一路”高峰论坛暨中小企业项目对接活动参团人员回执表</w:t>
      </w: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jc w:val="left"/>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 xml:space="preserve">                     </w:t>
      </w:r>
      <w:bookmarkStart w:id="0" w:name="_GoBack"/>
      <w:bookmarkEnd w:id="0"/>
    </w:p>
    <w:p>
      <w:pPr>
        <w:adjustRightInd w:val="0"/>
        <w:snapToGrid w:val="0"/>
        <w:spacing w:line="360" w:lineRule="auto"/>
        <w:jc w:val="left"/>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重庆</w:t>
      </w:r>
      <w:r>
        <w:rPr>
          <w:rFonts w:hint="eastAsia" w:ascii="微软雅黑" w:hAnsi="微软雅黑" w:eastAsia="微软雅黑" w:cs="微软雅黑"/>
          <w:b/>
          <w:bCs/>
          <w:sz w:val="28"/>
          <w:szCs w:val="28"/>
        </w:rPr>
        <w:t>一带一路经济技术合作中心</w:t>
      </w:r>
      <w:r>
        <w:rPr>
          <w:rFonts w:hint="eastAsia" w:ascii="微软雅黑" w:hAnsi="微软雅黑" w:eastAsia="微软雅黑" w:cs="微软雅黑"/>
          <w:b/>
          <w:bCs/>
          <w:sz w:val="28"/>
          <w:szCs w:val="28"/>
          <w:lang w:eastAsia="zh-CN"/>
        </w:rPr>
        <w:t>有限公司</w:t>
      </w:r>
    </w:p>
    <w:p>
      <w:pPr>
        <w:adjustRightInd w:val="0"/>
        <w:snapToGrid w:val="0"/>
        <w:spacing w:line="360" w:lineRule="auto"/>
        <w:jc w:val="left"/>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二〇一七年六月二十九日</w:t>
      </w:r>
    </w:p>
    <w:p>
      <w:pPr>
        <w:adjustRightInd w:val="0"/>
        <w:snapToGrid w:val="0"/>
        <w:spacing w:line="360" w:lineRule="auto"/>
        <w:jc w:val="left"/>
        <w:rPr>
          <w:rFonts w:hint="eastAsia" w:ascii="微软雅黑" w:hAnsi="微软雅黑" w:eastAsia="微软雅黑" w:cs="微软雅黑"/>
          <w:b/>
          <w:bCs/>
          <w:sz w:val="28"/>
          <w:szCs w:val="28"/>
          <w:lang w:eastAsia="zh-CN"/>
        </w:rPr>
      </w:pPr>
    </w:p>
    <w:p>
      <w:pPr>
        <w:adjustRightInd w:val="0"/>
        <w:snapToGrid w:val="0"/>
        <w:spacing w:line="360" w:lineRule="auto"/>
        <w:jc w:val="left"/>
        <w:rPr>
          <w:rFonts w:hint="eastAsia" w:ascii="微软雅黑" w:hAnsi="微软雅黑" w:eastAsia="微软雅黑" w:cs="微软雅黑"/>
          <w:b/>
          <w:bCs/>
          <w:sz w:val="28"/>
          <w:szCs w:val="28"/>
          <w:lang w:eastAsia="zh-CN"/>
        </w:rPr>
      </w:pPr>
    </w:p>
    <w:p>
      <w:pPr>
        <w:adjustRightInd w:val="0"/>
        <w:snapToGrid w:val="0"/>
        <w:spacing w:line="360" w:lineRule="auto"/>
        <w:jc w:val="left"/>
        <w:rPr>
          <w:rFonts w:hint="eastAsia" w:ascii="微软雅黑" w:hAnsi="微软雅黑" w:eastAsia="微软雅黑" w:cs="微软雅黑"/>
          <w:b/>
          <w:bCs/>
          <w:sz w:val="28"/>
          <w:szCs w:val="28"/>
          <w:lang w:eastAsia="zh-CN"/>
        </w:rPr>
      </w:pPr>
    </w:p>
    <w:p>
      <w:pPr>
        <w:adjustRightInd w:val="0"/>
        <w:snapToGrid w:val="0"/>
        <w:spacing w:line="360" w:lineRule="auto"/>
        <w:jc w:val="left"/>
        <w:rPr>
          <w:rFonts w:hint="eastAsia" w:ascii="微软雅黑" w:hAnsi="微软雅黑" w:eastAsia="微软雅黑" w:cs="微软雅黑"/>
          <w:b/>
          <w:bCs/>
          <w:sz w:val="28"/>
          <w:szCs w:val="28"/>
          <w:lang w:eastAsia="zh-CN"/>
        </w:rPr>
      </w:pPr>
    </w:p>
    <w:p>
      <w:pPr>
        <w:adjustRightInd w:val="0"/>
        <w:snapToGrid w:val="0"/>
        <w:spacing w:line="360" w:lineRule="auto"/>
        <w:jc w:val="left"/>
        <w:rPr>
          <w:rFonts w:hint="eastAsia" w:ascii="微软雅黑" w:hAnsi="微软雅黑" w:eastAsia="微软雅黑" w:cs="微软雅黑"/>
          <w:b/>
          <w:bCs/>
          <w:sz w:val="28"/>
          <w:szCs w:val="28"/>
          <w:lang w:eastAsia="zh-CN"/>
        </w:rPr>
      </w:pPr>
    </w:p>
    <w:p>
      <w:pPr>
        <w:adjustRightInd w:val="0"/>
        <w:snapToGrid w:val="0"/>
        <w:spacing w:line="360" w:lineRule="auto"/>
        <w:jc w:val="left"/>
        <w:rPr>
          <w:rFonts w:hint="eastAsia" w:ascii="微软雅黑" w:hAnsi="微软雅黑" w:eastAsia="微软雅黑" w:cs="微软雅黑"/>
          <w:b/>
          <w:bCs/>
          <w:sz w:val="28"/>
          <w:szCs w:val="28"/>
          <w:lang w:eastAsia="zh-CN"/>
        </w:rPr>
      </w:pPr>
    </w:p>
    <w:p>
      <w:pPr>
        <w:adjustRightInd w:val="0"/>
        <w:snapToGrid w:val="0"/>
        <w:spacing w:line="360" w:lineRule="auto"/>
        <w:jc w:val="left"/>
        <w:rPr>
          <w:rFonts w:hint="eastAsia" w:ascii="微软雅黑" w:hAnsi="微软雅黑" w:eastAsia="微软雅黑" w:cs="微软雅黑"/>
          <w:b/>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val="0"/>
          <w:sz w:val="28"/>
          <w:szCs w:val="28"/>
          <w:lang w:eastAsia="zh-CN"/>
        </w:rPr>
      </w:pPr>
      <w:r>
        <w:rPr>
          <w:rFonts w:hint="eastAsia" w:asciiTheme="minorEastAsia" w:hAnsiTheme="minorEastAsia" w:eastAsiaTheme="minorEastAsia" w:cstheme="minorEastAsia"/>
          <w:b/>
          <w:bCs w:val="0"/>
          <w:sz w:val="28"/>
          <w:szCs w:val="28"/>
          <w:lang w:val="en-US" w:eastAsia="zh-CN"/>
        </w:rPr>
        <w:t>第二届</w:t>
      </w:r>
      <w:r>
        <w:rPr>
          <w:rFonts w:hint="eastAsia" w:asciiTheme="minorEastAsia" w:hAnsiTheme="minorEastAsia" w:eastAsiaTheme="minorEastAsia" w:cstheme="minorEastAsia"/>
          <w:b/>
          <w:bCs w:val="0"/>
          <w:sz w:val="28"/>
          <w:szCs w:val="28"/>
        </w:rPr>
        <w:t>“一带一路”</w:t>
      </w:r>
      <w:r>
        <w:rPr>
          <w:rFonts w:hint="eastAsia" w:asciiTheme="minorEastAsia" w:hAnsiTheme="minorEastAsia" w:eastAsiaTheme="minorEastAsia" w:cstheme="minorEastAsia"/>
          <w:b/>
          <w:bCs w:val="0"/>
          <w:sz w:val="28"/>
          <w:szCs w:val="28"/>
          <w:lang w:eastAsia="zh-CN"/>
        </w:rPr>
        <w:t>高峰论坛暨中小企业项目对接活动</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val="0"/>
          <w:sz w:val="28"/>
          <w:szCs w:val="28"/>
          <w:lang w:eastAsia="zh-CN"/>
        </w:rPr>
      </w:pPr>
      <w:r>
        <w:rPr>
          <w:rFonts w:hint="eastAsia" w:asciiTheme="minorEastAsia" w:hAnsiTheme="minorEastAsia" w:eastAsiaTheme="minorEastAsia" w:cstheme="minorEastAsia"/>
          <w:b/>
          <w:bCs w:val="0"/>
          <w:sz w:val="28"/>
          <w:szCs w:val="28"/>
          <w:lang w:eastAsia="zh-CN"/>
        </w:rPr>
        <w:t>参团人员回执表</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b/>
          <w:bCs w:val="0"/>
          <w:color w:val="000000"/>
          <w:sz w:val="32"/>
          <w:szCs w:val="32"/>
        </w:rPr>
      </w:pPr>
    </w:p>
    <w:tbl>
      <w:tblPr>
        <w:tblStyle w:val="14"/>
        <w:tblW w:w="8911" w:type="dxa"/>
        <w:tblInd w:w="-1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7"/>
        <w:gridCol w:w="1337"/>
        <w:gridCol w:w="599"/>
        <w:gridCol w:w="1392"/>
        <w:gridCol w:w="768"/>
        <w:gridCol w:w="656"/>
        <w:gridCol w:w="744"/>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0" w:hRule="atLeast"/>
        </w:trPr>
        <w:tc>
          <w:tcPr>
            <w:tcW w:w="20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r>
              <w:rPr>
                <w:rFonts w:hint="eastAsia" w:ascii="宋体" w:hAnsi="宋体"/>
                <w:sz w:val="24"/>
              </w:rPr>
              <w:t>企业</w:t>
            </w:r>
            <w:r>
              <w:rPr>
                <w:rFonts w:hint="eastAsia" w:ascii="宋体" w:hAnsi="宋体"/>
                <w:sz w:val="24"/>
                <w:lang w:eastAsia="zh-CN"/>
              </w:rPr>
              <w:t>全</w:t>
            </w:r>
            <w:r>
              <w:rPr>
                <w:rFonts w:hint="eastAsia" w:ascii="宋体" w:hAnsi="宋体"/>
                <w:sz w:val="24"/>
              </w:rPr>
              <w:t>称</w:t>
            </w:r>
          </w:p>
        </w:tc>
        <w:tc>
          <w:tcPr>
            <w:tcW w:w="684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r>
              <w:rPr>
                <w:rFonts w:hint="eastAsia" w:ascii="宋体" w:hAnsi="宋体"/>
                <w:sz w:val="24"/>
              </w:rPr>
              <w:t>中文：</w:t>
            </w:r>
            <w:r>
              <w:rPr>
                <w:rFonts w:hint="eastAsia" w:ascii="宋体" w:hAnsi="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0" w:hRule="atLeast"/>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ascii="宋体" w:hAnsi="宋体"/>
                <w:sz w:val="24"/>
              </w:rPr>
            </w:pPr>
          </w:p>
        </w:tc>
        <w:tc>
          <w:tcPr>
            <w:tcW w:w="684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r>
              <w:rPr>
                <w:rFonts w:hint="eastAsia" w:ascii="宋体" w:hAnsi="宋体"/>
                <w:sz w:val="24"/>
              </w:rPr>
              <w:t>英文：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ascii="宋体" w:hAnsi="宋体"/>
                <w:kern w:val="0"/>
                <w:sz w:val="24"/>
              </w:rPr>
            </w:pPr>
            <w:r>
              <w:rPr>
                <w:rFonts w:hint="eastAsia" w:ascii="宋体" w:hAnsi="宋体"/>
                <w:sz w:val="24"/>
              </w:rPr>
              <w:t>参加人员姓名</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ascii="宋体" w:hAnsi="宋体"/>
                <w:kern w:val="0"/>
                <w:sz w:val="24"/>
              </w:rPr>
            </w:pPr>
          </w:p>
        </w:tc>
        <w:tc>
          <w:tcPr>
            <w:tcW w:w="13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ascii="宋体" w:hAnsi="宋体"/>
                <w:spacing w:val="-16"/>
                <w:kern w:val="0"/>
                <w:sz w:val="24"/>
              </w:rPr>
            </w:pPr>
            <w:r>
              <w:rPr>
                <w:rFonts w:hint="eastAsia" w:ascii="宋体" w:hAnsi="宋体"/>
                <w:spacing w:val="-16"/>
                <w:kern w:val="0"/>
                <w:sz w:val="24"/>
              </w:rPr>
              <w:t>性     别</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ascii="宋体" w:hAnsi="宋体"/>
                <w:kern w:val="0"/>
                <w:sz w:val="24"/>
              </w:rPr>
            </w:pP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ascii="宋体" w:hAnsi="宋体"/>
                <w:kern w:val="0"/>
                <w:sz w:val="24"/>
              </w:rPr>
            </w:pPr>
            <w:r>
              <w:rPr>
                <w:rFonts w:hint="eastAsia" w:ascii="宋体" w:hAnsi="宋体"/>
                <w:kern w:val="0"/>
                <w:sz w:val="24"/>
              </w:rPr>
              <w:t>职务</w:t>
            </w:r>
          </w:p>
        </w:tc>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ascii="宋体" w:hAnsi="宋体"/>
                <w:kern w:val="0"/>
                <w:sz w:val="24"/>
              </w:rPr>
            </w:pPr>
            <w:r>
              <w:rPr>
                <w:rFonts w:hint="eastAsia" w:ascii="宋体" w:hAnsi="宋体"/>
                <w:sz w:val="24"/>
              </w:rPr>
              <w:t>固定电话</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textAlignment w:val="auto"/>
              <w:outlineLvl w:val="9"/>
              <w:rPr>
                <w:rFonts w:ascii="宋体" w:hAnsi="宋体"/>
                <w:kern w:val="0"/>
                <w:sz w:val="24"/>
              </w:rPr>
            </w:pPr>
          </w:p>
        </w:tc>
        <w:tc>
          <w:tcPr>
            <w:tcW w:w="13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ascii="宋体" w:hAnsi="宋体"/>
                <w:kern w:val="0"/>
                <w:sz w:val="24"/>
              </w:rPr>
            </w:pPr>
            <w:r>
              <w:rPr>
                <w:rFonts w:hint="eastAsia" w:ascii="宋体" w:hAnsi="宋体"/>
                <w:sz w:val="24"/>
              </w:rPr>
              <w:t>微信号码</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ascii="宋体" w:hAnsi="宋体"/>
                <w:kern w:val="0"/>
                <w:sz w:val="24"/>
              </w:rPr>
            </w:pP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ascii="宋体" w:hAnsi="宋体"/>
                <w:kern w:val="0"/>
                <w:sz w:val="24"/>
              </w:rPr>
            </w:pPr>
            <w:r>
              <w:rPr>
                <w:rFonts w:hint="eastAsia" w:ascii="宋体" w:hAnsi="宋体"/>
                <w:sz w:val="24"/>
              </w:rPr>
              <w:t>邮编</w:t>
            </w:r>
          </w:p>
        </w:tc>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r>
              <w:rPr>
                <w:rFonts w:hint="eastAsia" w:ascii="宋体" w:hAnsi="宋体"/>
                <w:sz w:val="24"/>
              </w:rPr>
              <w:t xml:space="preserve">手  </w:t>
            </w:r>
            <w:r>
              <w:rPr>
                <w:rFonts w:hint="eastAsia" w:ascii="宋体" w:hAnsi="宋体"/>
                <w:sz w:val="24"/>
                <w:lang w:val="en-US" w:eastAsia="zh-CN"/>
              </w:rPr>
              <w:t xml:space="preserve"> </w:t>
            </w:r>
            <w:r>
              <w:rPr>
                <w:rFonts w:hint="eastAsia" w:ascii="宋体" w:hAnsi="宋体"/>
                <w:sz w:val="24"/>
              </w:rPr>
              <w:t xml:space="preserve"> 机</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p>
        </w:tc>
        <w:tc>
          <w:tcPr>
            <w:tcW w:w="13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kern w:val="0"/>
                <w:sz w:val="24"/>
              </w:rPr>
            </w:pPr>
            <w:r>
              <w:rPr>
                <w:rFonts w:hint="eastAsia" w:ascii="宋体" w:hAnsi="宋体"/>
                <w:sz w:val="24"/>
              </w:rPr>
              <w:t>电子邮件</w:t>
            </w:r>
          </w:p>
        </w:tc>
        <w:tc>
          <w:tcPr>
            <w:tcW w:w="351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left"/>
              <w:textAlignment w:val="auto"/>
              <w:outlineLvl w:val="9"/>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0" w:hRule="atLeast"/>
        </w:trPr>
        <w:tc>
          <w:tcPr>
            <w:tcW w:w="20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r>
              <w:rPr>
                <w:rFonts w:hint="eastAsia" w:ascii="宋体" w:hAnsi="宋体"/>
                <w:sz w:val="24"/>
              </w:rPr>
              <w:t xml:space="preserve">地 </w:t>
            </w:r>
            <w:r>
              <w:rPr>
                <w:rFonts w:hint="eastAsia" w:ascii="宋体" w:hAnsi="宋体"/>
                <w:sz w:val="24"/>
                <w:lang w:val="en-US" w:eastAsia="zh-CN"/>
              </w:rPr>
              <w:t xml:space="preserve">  </w:t>
            </w:r>
            <w:r>
              <w:rPr>
                <w:rFonts w:hint="eastAsia" w:ascii="宋体" w:hAnsi="宋体"/>
                <w:sz w:val="24"/>
              </w:rPr>
              <w:t xml:space="preserve"> 址</w:t>
            </w:r>
          </w:p>
        </w:tc>
        <w:tc>
          <w:tcPr>
            <w:tcW w:w="684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r>
              <w:rPr>
                <w:rFonts w:hint="eastAsia" w:ascii="宋体" w:hAnsi="宋体"/>
                <w:sz w:val="24"/>
              </w:rPr>
              <w:t xml:space="preserve">中文：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0" w:hRule="atLeast"/>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ascii="宋体" w:hAnsi="宋体"/>
                <w:sz w:val="24"/>
              </w:rPr>
            </w:pPr>
          </w:p>
        </w:tc>
        <w:tc>
          <w:tcPr>
            <w:tcW w:w="684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r>
              <w:rPr>
                <w:rFonts w:hint="eastAsia" w:ascii="宋体" w:hAnsi="宋体"/>
                <w:sz w:val="24"/>
              </w:rPr>
              <w:t>英文：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r>
              <w:rPr>
                <w:rFonts w:hint="eastAsia" w:ascii="宋体" w:hAnsi="宋体"/>
                <w:sz w:val="24"/>
              </w:rPr>
              <w:t>身份证号码</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r>
              <w:rPr>
                <w:rFonts w:hint="eastAsia" w:ascii="宋体" w:hAnsi="宋体"/>
                <w:sz w:val="24"/>
              </w:rPr>
              <w:t>港澳通行证号码</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r>
              <w:rPr>
                <w:rFonts w:hint="eastAsia" w:ascii="宋体" w:hAnsi="宋体"/>
                <w:sz w:val="24"/>
              </w:rPr>
              <w:t>及有效期</w:t>
            </w:r>
          </w:p>
        </w:tc>
        <w:tc>
          <w:tcPr>
            <w:tcW w:w="27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left="240" w:leftChars="57" w:right="0" w:rightChars="0" w:hanging="120" w:hangingChars="50"/>
              <w:jc w:val="center"/>
              <w:textAlignment w:val="auto"/>
              <w:outlineLvl w:val="9"/>
              <w:rPr>
                <w:rFonts w:ascii="宋体" w:hAnsi="宋体"/>
                <w:sz w:val="24"/>
              </w:rPr>
            </w:pPr>
            <w:r>
              <w:rPr>
                <w:rFonts w:hint="eastAsia" w:ascii="宋体" w:hAnsi="宋体"/>
                <w:sz w:val="24"/>
              </w:rPr>
              <w:t>标准间数量</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r>
              <w:rPr>
                <w:rFonts w:hint="eastAsia" w:ascii="宋体" w:hAnsi="宋体"/>
                <w:sz w:val="24"/>
              </w:rPr>
              <w:t>单间数量</w:t>
            </w:r>
          </w:p>
        </w:tc>
        <w:tc>
          <w:tcPr>
            <w:tcW w:w="2748" w:type="dxa"/>
            <w:gridSpan w:val="3"/>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sz w:val="24"/>
              </w:rPr>
            </w:pPr>
            <w:r>
              <w:rPr>
                <w:rFonts w:hint="eastAsia" w:ascii="宋体" w:hAnsi="宋体"/>
                <w:sz w:val="24"/>
                <w:lang w:eastAsia="zh-CN"/>
              </w:rPr>
              <w:t>单位</w:t>
            </w:r>
            <w:r>
              <w:rPr>
                <w:rFonts w:hint="eastAsia" w:ascii="宋体" w:hAnsi="宋体"/>
                <w:sz w:val="24"/>
              </w:rPr>
              <w:t>介绍</w:t>
            </w:r>
          </w:p>
        </w:tc>
        <w:tc>
          <w:tcPr>
            <w:tcW w:w="6844" w:type="dxa"/>
            <w:gridSpan w:val="7"/>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sz w:val="24"/>
                <w:lang w:eastAsia="zh-CN"/>
              </w:rPr>
            </w:pPr>
            <w:r>
              <w:rPr>
                <w:rFonts w:hint="eastAsia" w:ascii="宋体" w:hAnsi="宋体"/>
                <w:b/>
                <w:bCs/>
                <w:sz w:val="24"/>
                <w:lang w:eastAsia="zh-CN"/>
              </w:rPr>
              <w:t>（</w:t>
            </w:r>
            <w:r>
              <w:rPr>
                <w:rFonts w:hint="eastAsia" w:ascii="宋体" w:hAnsi="宋体"/>
                <w:b/>
                <w:bCs/>
                <w:sz w:val="24"/>
                <w:lang w:val="en-US" w:eastAsia="zh-CN"/>
              </w:rPr>
              <w:t>包含联系方式等，控制在300字以内，可另附页</w:t>
            </w:r>
            <w:r>
              <w:rPr>
                <w:rFonts w:hint="eastAsia" w:ascii="宋体" w:hAnsi="宋体"/>
                <w:b/>
                <w:bCs/>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sz w:val="24"/>
                <w:lang w:eastAsia="zh-CN"/>
              </w:rPr>
            </w:pPr>
            <w:r>
              <w:rPr>
                <w:rFonts w:hint="eastAsia" w:ascii="宋体" w:hAnsi="宋体"/>
                <w:sz w:val="24"/>
                <w:lang w:eastAsia="zh-CN"/>
              </w:rPr>
              <w:t>拟</w:t>
            </w:r>
            <w:r>
              <w:rPr>
                <w:rFonts w:hint="eastAsia" w:ascii="宋体" w:hAnsi="宋体"/>
                <w:sz w:val="24"/>
              </w:rPr>
              <w:t>寻求</w:t>
            </w:r>
            <w:r>
              <w:rPr>
                <w:rFonts w:hint="eastAsia" w:ascii="宋体" w:hAnsi="宋体"/>
                <w:sz w:val="24"/>
                <w:lang w:eastAsia="zh-CN"/>
              </w:rPr>
              <w:t>的</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sz w:val="24"/>
              </w:rPr>
            </w:pPr>
            <w:r>
              <w:rPr>
                <w:rFonts w:hint="eastAsia" w:ascii="宋体" w:hAnsi="宋体"/>
                <w:sz w:val="24"/>
              </w:rPr>
              <w:t>合作</w:t>
            </w:r>
            <w:r>
              <w:rPr>
                <w:rFonts w:hint="eastAsia" w:ascii="宋体" w:hAnsi="宋体"/>
                <w:sz w:val="24"/>
                <w:lang w:eastAsia="zh-CN"/>
              </w:rPr>
              <w:t>方向及意愿</w:t>
            </w:r>
          </w:p>
        </w:tc>
        <w:tc>
          <w:tcPr>
            <w:tcW w:w="6844" w:type="dxa"/>
            <w:gridSpan w:val="7"/>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sz w:val="24"/>
                <w:lang w:eastAsia="zh-CN"/>
              </w:rPr>
            </w:pPr>
            <w:r>
              <w:rPr>
                <w:rFonts w:hint="eastAsia" w:ascii="宋体" w:hAnsi="宋体"/>
                <w:b/>
                <w:bCs/>
                <w:sz w:val="24"/>
                <w:lang w:val="en-US" w:eastAsia="zh-CN"/>
              </w:rPr>
              <w:t>（请详细描述，可另附页）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206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r>
              <w:rPr>
                <w:rFonts w:hint="eastAsia" w:ascii="宋体" w:hAnsi="宋体"/>
                <w:sz w:val="24"/>
              </w:rPr>
              <w:t>单位意见</w:t>
            </w:r>
          </w:p>
        </w:tc>
        <w:tc>
          <w:tcPr>
            <w:tcW w:w="6844" w:type="dxa"/>
            <w:gridSpan w:val="7"/>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outlineLvl w:val="9"/>
              <w:rPr>
                <w:rFonts w:ascii="宋体" w:hAnsi="宋体"/>
                <w:sz w:val="24"/>
              </w:rPr>
            </w:pPr>
            <w:r>
              <w:rPr>
                <w:rFonts w:hint="eastAsia" w:ascii="宋体" w:hAnsi="宋体"/>
                <w:sz w:val="24"/>
                <w:lang w:val="en-US" w:eastAsia="zh-CN"/>
              </w:rPr>
              <w:t xml:space="preserve">  </w:t>
            </w:r>
            <w:r>
              <w:rPr>
                <w:rFonts w:hint="eastAsia" w:ascii="宋体" w:hAnsi="宋体"/>
                <w:sz w:val="24"/>
              </w:rPr>
              <w:t>单位盖章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206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p>
        </w:tc>
        <w:tc>
          <w:tcPr>
            <w:tcW w:w="1337"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w:t>
            </w:r>
          </w:p>
        </w:tc>
        <w:tc>
          <w:tcPr>
            <w:tcW w:w="5507" w:type="dxa"/>
            <w:gridSpan w:val="6"/>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600" w:lineRule="exact"/>
              <w:ind w:right="0" w:rightChars="0" w:firstLine="480" w:firstLineChars="200"/>
              <w:textAlignment w:val="auto"/>
              <w:outlineLvl w:val="9"/>
              <w:rPr>
                <w:rFonts w:ascii="宋体" w:hAnsi="宋体"/>
                <w:sz w:val="24"/>
              </w:rPr>
            </w:pPr>
            <w:r>
              <w:rPr>
                <w:rFonts w:hint="eastAsia" w:ascii="宋体" w:hAnsi="宋体"/>
                <w:sz w:val="24"/>
                <w:lang w:val="en-US" w:eastAsia="zh-CN"/>
              </w:rPr>
              <w:t xml:space="preserve">   </w:t>
            </w:r>
            <w:r>
              <w:rPr>
                <w:rFonts w:hint="eastAsia" w:ascii="宋体" w:hAnsi="宋体"/>
                <w:sz w:val="24"/>
              </w:rPr>
              <w:t>201</w:t>
            </w:r>
            <w:r>
              <w:rPr>
                <w:rFonts w:hint="eastAsia" w:ascii="宋体" w:hAnsi="宋体"/>
                <w:sz w:val="24"/>
                <w:lang w:val="en-US" w:eastAsia="zh-CN"/>
              </w:rPr>
              <w:t>7</w:t>
            </w:r>
            <w:r>
              <w:rPr>
                <w:rFonts w:hint="eastAsia" w:ascii="宋体" w:hAnsi="宋体"/>
                <w:sz w:val="24"/>
              </w:rPr>
              <w:t>年      月      日</w:t>
            </w:r>
          </w:p>
        </w:tc>
      </w:tr>
    </w:tbl>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eastAsia" w:eastAsia="宋体"/>
          <w:lang w:val="en-US" w:eastAsia="zh-CN"/>
        </w:rPr>
      </w:pPr>
      <w:r>
        <w:rPr>
          <w:rFonts w:hint="eastAsia"/>
          <w:b/>
          <w:bCs/>
          <w:lang w:val="en-US" w:eastAsia="zh-CN"/>
        </w:rPr>
        <w:t>注明：</w:t>
      </w:r>
      <w:r>
        <w:rPr>
          <w:rFonts w:hint="eastAsia"/>
          <w:lang w:val="en-US" w:eastAsia="zh-CN"/>
        </w:rPr>
        <w:t>组团单位将所有参团单位及有关人员的信息，编印到组团会务手册中。</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｢一带一路｣ 倡议是一个划时代、富有远见的长期合作计划。它以共建 ｢一带一路｣ 为契机，推动沿线横跨 60 多个国家与地区的经济发展、贸易往来及人文交流，覆盖的区域源包括东南亚、南亚、中西亚、中东地区及欧洲。｢一带一路｣倡议释放沿线国家巨大的经济发展潜力，尤其是中国内地及东盟国家的潜在机遇，为企业带来全新商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sz w:val="28"/>
          <w:szCs w:val="28"/>
        </w:rPr>
      </w:pPr>
    </w:p>
    <w:p>
      <w:pPr>
        <w:pStyle w:val="2"/>
        <w:keepNext w:val="0"/>
        <w:keepLines w:val="0"/>
        <w:widowControl/>
        <w:suppressLineNumbers w:val="0"/>
        <w:shd w:val="clear" w:fill="FFFFFF"/>
        <w:spacing w:before="0" w:beforeAutospacing="0" w:after="141" w:afterAutospacing="0" w:line="17" w:lineRule="atLeast"/>
        <w:ind w:left="0" w:right="0" w:firstLine="0"/>
        <w:jc w:val="left"/>
        <w:rPr>
          <w:rFonts w:hint="eastAsia" w:ascii="微软雅黑" w:hAnsi="微软雅黑" w:eastAsia="微软雅黑" w:cs="微软雅黑"/>
          <w:i w:val="0"/>
          <w:caps/>
          <w:color w:val="0000FF"/>
          <w:spacing w:val="0"/>
          <w:sz w:val="48"/>
          <w:szCs w:val="48"/>
        </w:rPr>
      </w:pPr>
      <w:r>
        <w:rPr>
          <w:rFonts w:hint="eastAsia" w:ascii="微软雅黑" w:hAnsi="微软雅黑" w:eastAsia="微软雅黑" w:cs="微软雅黑"/>
          <w:i w:val="0"/>
          <w:caps/>
          <w:color w:val="0000FF"/>
          <w:spacing w:val="0"/>
          <w:sz w:val="48"/>
          <w:szCs w:val="48"/>
          <w:shd w:val="clear" w:fill="FFFFFF"/>
        </w:rPr>
        <w:t>与会人士</w:t>
      </w:r>
    </w:p>
    <w:p>
      <w:pPr>
        <w:keepNext w:val="0"/>
        <w:keepLines w:val="0"/>
        <w:widowControl/>
        <w:suppressLineNumbers w:val="0"/>
        <w:shd w:val="clear" w:fill="FFFFFF"/>
        <w:spacing w:line="300" w:lineRule="atLeast"/>
        <w:ind w:left="0" w:firstLine="0"/>
        <w:jc w:val="center"/>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shd w:val="clear" w:fill="FFFFFF"/>
          <w:lang w:val="en-US" w:eastAsia="zh-CN" w:bidi="ar"/>
        </w:rPr>
        <w:fldChar w:fldCharType="begin"/>
      </w:r>
      <w:r>
        <w:rPr>
          <w:rFonts w:hint="eastAsia" w:asciiTheme="minorEastAsia" w:hAnsiTheme="minorEastAsia" w:eastAsiaTheme="minorEastAsia" w:cstheme="minorEastAsia"/>
          <w:b w:val="0"/>
          <w:i w:val="0"/>
          <w:caps w:val="0"/>
          <w:color w:val="333333"/>
          <w:spacing w:val="0"/>
          <w:kern w:val="0"/>
          <w:sz w:val="21"/>
          <w:szCs w:val="21"/>
          <w:shd w:val="clear" w:fill="FFFFFF"/>
          <w:lang w:val="en-US" w:eastAsia="zh-CN" w:bidi="ar"/>
        </w:rPr>
        <w:instrText xml:space="preserve">INCLUDEPICTURE \d "http://www.beltandroadsummit.hk/2016/img/participants/who-should-participate/chart_sc.jpg" \* MERGEFORMATINET </w:instrText>
      </w:r>
      <w:r>
        <w:rPr>
          <w:rFonts w:hint="eastAsia" w:asciiTheme="minorEastAsia" w:hAnsiTheme="minorEastAsia" w:eastAsiaTheme="minorEastAsia" w:cstheme="minorEastAsia"/>
          <w:b w:val="0"/>
          <w:i w:val="0"/>
          <w:caps w:val="0"/>
          <w:color w:val="333333"/>
          <w:spacing w:val="0"/>
          <w:kern w:val="0"/>
          <w:sz w:val="21"/>
          <w:szCs w:val="21"/>
          <w:shd w:val="clear" w:fill="FFFFFF"/>
          <w:lang w:val="en-US" w:eastAsia="zh-CN" w:bidi="ar"/>
        </w:rPr>
        <w:fldChar w:fldCharType="separate"/>
      </w:r>
      <w:r>
        <w:rPr>
          <w:rFonts w:hint="eastAsia" w:asciiTheme="minorEastAsia" w:hAnsiTheme="minorEastAsia" w:eastAsiaTheme="minorEastAsia" w:cstheme="minorEastAsia"/>
          <w:b w:val="0"/>
          <w:i w:val="0"/>
          <w:caps w:val="0"/>
          <w:color w:val="333333"/>
          <w:spacing w:val="0"/>
          <w:kern w:val="0"/>
          <w:sz w:val="21"/>
          <w:szCs w:val="21"/>
          <w:shd w:val="clear" w:fill="FFFFFF"/>
          <w:lang w:val="en-US" w:eastAsia="zh-CN" w:bidi="ar"/>
        </w:rPr>
        <w:drawing>
          <wp:inline distT="0" distB="0" distL="114300" distR="114300">
            <wp:extent cx="2857500" cy="2857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857500" cy="2857500"/>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333333"/>
          <w:spacing w:val="0"/>
          <w:kern w:val="0"/>
          <w:sz w:val="21"/>
          <w:szCs w:val="21"/>
          <w:shd w:val="clear" w:fill="FFFFFF"/>
          <w:lang w:val="en-US" w:eastAsia="zh-CN" w:bidi="ar"/>
        </w:rPr>
        <w:fldChar w:fldCharType="end"/>
      </w:r>
    </w:p>
    <w:p>
      <w:pPr>
        <w:pStyle w:val="3"/>
        <w:keepNext w:val="0"/>
        <w:keepLines w:val="0"/>
        <w:widowControl/>
        <w:suppressLineNumbers w:val="0"/>
        <w:shd w:val="clear" w:fill="FFFFFF"/>
        <w:spacing w:after="225" w:afterAutospacing="0" w:line="263" w:lineRule="atLeast"/>
        <w:ind w:left="0" w:firstLine="0"/>
        <w:rPr>
          <w:rFonts w:hint="eastAsia" w:asciiTheme="minorEastAsia" w:hAnsiTheme="minorEastAsia" w:eastAsiaTheme="minorEastAsia" w:cstheme="minorEastAsia"/>
          <w:b/>
          <w:bCs w:val="0"/>
          <w:i w:val="0"/>
          <w:caps w:val="0"/>
          <w:color w:val="0000FF"/>
          <w:spacing w:val="0"/>
          <w:sz w:val="30"/>
          <w:szCs w:val="30"/>
        </w:rPr>
      </w:pPr>
      <w:r>
        <w:rPr>
          <w:rFonts w:hint="eastAsia" w:asciiTheme="minorEastAsia" w:hAnsiTheme="minorEastAsia" w:eastAsiaTheme="minorEastAsia" w:cstheme="minorEastAsia"/>
          <w:b/>
          <w:bCs w:val="0"/>
          <w:i w:val="0"/>
          <w:caps w:val="0"/>
          <w:color w:val="0000FF"/>
          <w:spacing w:val="0"/>
          <w:sz w:val="30"/>
          <w:szCs w:val="30"/>
          <w:shd w:val="clear" w:fill="FFFFFF"/>
        </w:rPr>
        <w:t>银行及金融服务</w:t>
      </w:r>
    </w:p>
    <w:p>
      <w:pPr>
        <w:keepNext w:val="0"/>
        <w:keepLines w:val="0"/>
        <w:widowControl/>
        <w:numPr>
          <w:ilvl w:val="0"/>
          <w:numId w:val="3"/>
        </w:numPr>
        <w:suppressLineNumbers w:val="0"/>
        <w:spacing w:before="0" w:beforeAutospacing="1" w:after="0" w:afterAutospacing="1" w:line="300" w:lineRule="atLeast"/>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333333"/>
          <w:spacing w:val="0"/>
          <w:sz w:val="21"/>
          <w:szCs w:val="21"/>
          <w:shd w:val="clear" w:fill="FFFFFF"/>
        </w:rPr>
        <w:t>银行及金融机构负责人丶财务总监及主管丶 资产管理及私募基金经理等</w:t>
      </w:r>
    </w:p>
    <w:p>
      <w:pPr>
        <w:pStyle w:val="3"/>
        <w:keepNext w:val="0"/>
        <w:keepLines w:val="0"/>
        <w:widowControl/>
        <w:suppressLineNumbers w:val="0"/>
        <w:shd w:val="clear" w:fill="FFFFFF"/>
        <w:spacing w:after="225" w:afterAutospacing="0" w:line="263" w:lineRule="atLeast"/>
        <w:ind w:left="0" w:firstLine="0"/>
        <w:rPr>
          <w:rFonts w:hint="eastAsia" w:asciiTheme="minorEastAsia" w:hAnsiTheme="minorEastAsia" w:eastAsiaTheme="minorEastAsia" w:cstheme="minorEastAsia"/>
          <w:b/>
          <w:bCs w:val="0"/>
          <w:i w:val="0"/>
          <w:caps w:val="0"/>
          <w:color w:val="0000FF"/>
          <w:spacing w:val="0"/>
          <w:sz w:val="30"/>
          <w:szCs w:val="30"/>
          <w:shd w:val="clear" w:fill="FFFFFF"/>
        </w:rPr>
      </w:pPr>
      <w:r>
        <w:rPr>
          <w:rFonts w:hint="eastAsia" w:asciiTheme="minorEastAsia" w:hAnsiTheme="minorEastAsia" w:eastAsiaTheme="minorEastAsia" w:cstheme="minorEastAsia"/>
          <w:b/>
          <w:bCs w:val="0"/>
          <w:i w:val="0"/>
          <w:caps w:val="0"/>
          <w:color w:val="0000FF"/>
          <w:spacing w:val="0"/>
          <w:sz w:val="30"/>
          <w:szCs w:val="30"/>
          <w:shd w:val="clear" w:fill="FFFFFF"/>
        </w:rPr>
        <w:t>物流及航运服务</w:t>
      </w:r>
    </w:p>
    <w:p>
      <w:pPr>
        <w:keepNext w:val="0"/>
        <w:keepLines w:val="0"/>
        <w:widowControl/>
        <w:numPr>
          <w:ilvl w:val="0"/>
          <w:numId w:val="4"/>
        </w:numPr>
        <w:suppressLineNumbers w:val="0"/>
        <w:spacing w:before="0" w:beforeAutospacing="1" w:after="0" w:afterAutospacing="1" w:line="300" w:lineRule="atLeast"/>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333333"/>
          <w:spacing w:val="0"/>
          <w:sz w:val="21"/>
          <w:szCs w:val="21"/>
          <w:shd w:val="clear" w:fill="FFFFFF"/>
        </w:rPr>
        <w:t>铁路丶码头丶港口丶机场丶航空公司丶船务及航运服务供应商丶货运代理及第三方物流服务供应商等</w:t>
      </w:r>
    </w:p>
    <w:p>
      <w:pPr>
        <w:pStyle w:val="3"/>
        <w:keepNext w:val="0"/>
        <w:keepLines w:val="0"/>
        <w:widowControl/>
        <w:suppressLineNumbers w:val="0"/>
        <w:shd w:val="clear" w:fill="FFFFFF"/>
        <w:spacing w:after="225" w:afterAutospacing="0" w:line="263" w:lineRule="atLeast"/>
        <w:ind w:left="0" w:firstLine="0"/>
        <w:rPr>
          <w:rFonts w:hint="eastAsia" w:asciiTheme="minorEastAsia" w:hAnsiTheme="minorEastAsia" w:eastAsiaTheme="minorEastAsia" w:cstheme="minorEastAsia"/>
          <w:b/>
          <w:bCs w:val="0"/>
          <w:i w:val="0"/>
          <w:caps w:val="0"/>
          <w:color w:val="0000FF"/>
          <w:spacing w:val="0"/>
          <w:sz w:val="30"/>
          <w:szCs w:val="30"/>
          <w:shd w:val="clear" w:fill="FFFFFF"/>
        </w:rPr>
      </w:pPr>
      <w:r>
        <w:rPr>
          <w:rFonts w:hint="eastAsia" w:asciiTheme="minorEastAsia" w:hAnsiTheme="minorEastAsia" w:eastAsiaTheme="minorEastAsia" w:cstheme="minorEastAsia"/>
          <w:b/>
          <w:bCs w:val="0"/>
          <w:i w:val="0"/>
          <w:caps w:val="0"/>
          <w:color w:val="0000FF"/>
          <w:spacing w:val="0"/>
          <w:sz w:val="30"/>
          <w:szCs w:val="30"/>
          <w:shd w:val="clear" w:fill="FFFFFF"/>
        </w:rPr>
        <w:t>专业服务</w:t>
      </w:r>
    </w:p>
    <w:p>
      <w:pPr>
        <w:keepNext w:val="0"/>
        <w:keepLines w:val="0"/>
        <w:widowControl/>
        <w:numPr>
          <w:ilvl w:val="0"/>
          <w:numId w:val="5"/>
        </w:numPr>
        <w:suppressLineNumbers w:val="0"/>
        <w:spacing w:before="0" w:beforeAutospacing="1" w:after="0" w:afterAutospacing="1" w:line="300" w:lineRule="atLeast"/>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333333"/>
          <w:spacing w:val="0"/>
          <w:sz w:val="21"/>
          <w:szCs w:val="21"/>
          <w:shd w:val="clear" w:fill="FFFFFF"/>
        </w:rPr>
        <w:t>律师丶会计师丶企业管理顾问丶仲裁及纠纷调解专家等</w:t>
      </w:r>
    </w:p>
    <w:p>
      <w:pPr>
        <w:pStyle w:val="3"/>
        <w:keepNext w:val="0"/>
        <w:keepLines w:val="0"/>
        <w:widowControl/>
        <w:suppressLineNumbers w:val="0"/>
        <w:shd w:val="clear" w:fill="FFFFFF"/>
        <w:spacing w:after="225" w:afterAutospacing="0" w:line="263" w:lineRule="atLeast"/>
        <w:ind w:left="0" w:firstLine="0"/>
        <w:rPr>
          <w:rFonts w:hint="eastAsia" w:asciiTheme="minorEastAsia" w:hAnsiTheme="minorEastAsia" w:eastAsiaTheme="minorEastAsia" w:cstheme="minorEastAsia"/>
          <w:b/>
          <w:bCs w:val="0"/>
          <w:i w:val="0"/>
          <w:caps w:val="0"/>
          <w:color w:val="0000FF"/>
          <w:spacing w:val="0"/>
          <w:sz w:val="30"/>
          <w:szCs w:val="30"/>
          <w:shd w:val="clear" w:fill="FFFFFF"/>
        </w:rPr>
      </w:pPr>
      <w:r>
        <w:rPr>
          <w:rFonts w:hint="eastAsia" w:asciiTheme="minorEastAsia" w:hAnsiTheme="minorEastAsia" w:eastAsiaTheme="minorEastAsia" w:cstheme="minorEastAsia"/>
          <w:b/>
          <w:bCs w:val="0"/>
          <w:i w:val="0"/>
          <w:caps w:val="0"/>
          <w:color w:val="0000FF"/>
          <w:spacing w:val="0"/>
          <w:sz w:val="30"/>
          <w:szCs w:val="30"/>
          <w:shd w:val="clear" w:fill="FFFFFF"/>
        </w:rPr>
        <w:t>基础设施建设</w:t>
      </w:r>
    </w:p>
    <w:p>
      <w:pPr>
        <w:keepNext w:val="0"/>
        <w:keepLines w:val="0"/>
        <w:widowControl/>
        <w:numPr>
          <w:ilvl w:val="0"/>
          <w:numId w:val="6"/>
        </w:numPr>
        <w:suppressLineNumbers w:val="0"/>
        <w:spacing w:before="0" w:beforeAutospacing="1" w:after="0" w:afterAutospacing="1" w:line="300" w:lineRule="atLeast"/>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333333"/>
          <w:spacing w:val="0"/>
          <w:sz w:val="21"/>
          <w:szCs w:val="21"/>
          <w:shd w:val="clear" w:fill="FFFFFF"/>
        </w:rPr>
        <w:t>基建项目发展商丶投资者及营运者丶工程师丶测量师丶建筑师丶园境师丶城市规划师，承建商等</w:t>
      </w:r>
    </w:p>
    <w:p>
      <w:pPr>
        <w:pStyle w:val="3"/>
        <w:keepNext w:val="0"/>
        <w:keepLines w:val="0"/>
        <w:widowControl/>
        <w:suppressLineNumbers w:val="0"/>
        <w:shd w:val="clear" w:fill="FFFFFF"/>
        <w:spacing w:after="225" w:afterAutospacing="0" w:line="263" w:lineRule="atLeast"/>
        <w:ind w:left="0" w:firstLine="0"/>
        <w:rPr>
          <w:rFonts w:hint="eastAsia" w:asciiTheme="minorEastAsia" w:hAnsiTheme="minorEastAsia" w:eastAsiaTheme="minorEastAsia" w:cstheme="minorEastAsia"/>
          <w:b/>
          <w:bCs w:val="0"/>
          <w:i w:val="0"/>
          <w:caps w:val="0"/>
          <w:color w:val="0000FF"/>
          <w:spacing w:val="0"/>
          <w:sz w:val="30"/>
          <w:szCs w:val="30"/>
          <w:shd w:val="clear" w:fill="FFFFFF"/>
        </w:rPr>
      </w:pPr>
      <w:r>
        <w:rPr>
          <w:rFonts w:hint="eastAsia" w:asciiTheme="minorEastAsia" w:hAnsiTheme="minorEastAsia" w:eastAsiaTheme="minorEastAsia" w:cstheme="minorEastAsia"/>
          <w:b/>
          <w:bCs w:val="0"/>
          <w:i w:val="0"/>
          <w:caps w:val="0"/>
          <w:color w:val="0000FF"/>
          <w:spacing w:val="0"/>
          <w:sz w:val="30"/>
          <w:szCs w:val="30"/>
          <w:shd w:val="clear" w:fill="FFFFFF"/>
        </w:rPr>
        <w:t>跨境投资</w:t>
      </w:r>
    </w:p>
    <w:p>
      <w:pPr>
        <w:keepNext w:val="0"/>
        <w:keepLines w:val="0"/>
        <w:widowControl/>
        <w:numPr>
          <w:ilvl w:val="0"/>
          <w:numId w:val="7"/>
        </w:numPr>
        <w:suppressLineNumbers w:val="0"/>
        <w:spacing w:before="0" w:beforeAutospacing="1" w:after="0" w:afterAutospacing="1" w:line="300" w:lineRule="atLeast"/>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333333"/>
          <w:spacing w:val="0"/>
          <w:sz w:val="21"/>
          <w:szCs w:val="21"/>
          <w:shd w:val="clear" w:fill="FFFFFF"/>
        </w:rPr>
        <w:t>主权基金经理丶机构投资者丶企业家丶国际企业集团首脑丶高层决策主管等</w:t>
      </w:r>
    </w:p>
    <w:p>
      <w:pPr>
        <w:pStyle w:val="3"/>
        <w:keepNext w:val="0"/>
        <w:keepLines w:val="0"/>
        <w:widowControl/>
        <w:suppressLineNumbers w:val="0"/>
        <w:shd w:val="clear" w:fill="FFFFFF"/>
        <w:spacing w:after="225" w:afterAutospacing="0" w:line="263" w:lineRule="atLeast"/>
        <w:ind w:left="0" w:firstLine="0"/>
        <w:rPr>
          <w:rFonts w:hint="eastAsia" w:asciiTheme="minorEastAsia" w:hAnsiTheme="minorEastAsia" w:eastAsiaTheme="minorEastAsia" w:cstheme="minorEastAsia"/>
          <w:b/>
          <w:bCs w:val="0"/>
          <w:i w:val="0"/>
          <w:caps w:val="0"/>
          <w:color w:val="0000FF"/>
          <w:spacing w:val="0"/>
          <w:sz w:val="30"/>
          <w:szCs w:val="30"/>
          <w:shd w:val="clear" w:fill="FFFFFF"/>
        </w:rPr>
      </w:pPr>
      <w:r>
        <w:rPr>
          <w:rFonts w:hint="eastAsia" w:asciiTheme="minorEastAsia" w:hAnsiTheme="minorEastAsia" w:eastAsiaTheme="minorEastAsia" w:cstheme="minorEastAsia"/>
          <w:b/>
          <w:bCs w:val="0"/>
          <w:i w:val="0"/>
          <w:caps w:val="0"/>
          <w:color w:val="0000FF"/>
          <w:spacing w:val="0"/>
          <w:sz w:val="30"/>
          <w:szCs w:val="30"/>
          <w:shd w:val="clear" w:fill="FFFFFF"/>
        </w:rPr>
        <w:t>国际贸易及制造业</w:t>
      </w:r>
    </w:p>
    <w:p>
      <w:pPr>
        <w:keepNext w:val="0"/>
        <w:keepLines w:val="0"/>
        <w:widowControl/>
        <w:numPr>
          <w:ilvl w:val="0"/>
          <w:numId w:val="8"/>
        </w:numPr>
        <w:suppressLineNumbers w:val="0"/>
        <w:spacing w:before="0" w:beforeAutospacing="1" w:after="0" w:afterAutospacing="1" w:line="300" w:lineRule="atLeast"/>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333333"/>
          <w:spacing w:val="0"/>
          <w:sz w:val="21"/>
          <w:szCs w:val="21"/>
          <w:shd w:val="clear" w:fill="FFFFFF"/>
        </w:rPr>
        <w:t>供应链管理专家丶工业园区主管及营运商丶工业家及贸易商等</w:t>
      </w:r>
    </w:p>
    <w:p>
      <w:pPr>
        <w:pStyle w:val="3"/>
        <w:keepNext w:val="0"/>
        <w:keepLines w:val="0"/>
        <w:widowControl/>
        <w:suppressLineNumbers w:val="0"/>
        <w:shd w:val="clear" w:fill="FFFFFF"/>
        <w:spacing w:after="225" w:afterAutospacing="0" w:line="263" w:lineRule="atLeast"/>
        <w:ind w:left="0" w:firstLine="0"/>
        <w:rPr>
          <w:rFonts w:hint="eastAsia" w:asciiTheme="minorEastAsia" w:hAnsiTheme="minorEastAsia" w:eastAsiaTheme="minorEastAsia" w:cstheme="minorEastAsia"/>
          <w:b/>
          <w:bCs w:val="0"/>
          <w:i w:val="0"/>
          <w:caps w:val="0"/>
          <w:color w:val="0000FF"/>
          <w:spacing w:val="0"/>
          <w:sz w:val="30"/>
          <w:szCs w:val="30"/>
          <w:shd w:val="clear" w:fill="FFFFFF"/>
        </w:rPr>
      </w:pPr>
      <w:r>
        <w:rPr>
          <w:rFonts w:hint="eastAsia" w:asciiTheme="minorEastAsia" w:hAnsiTheme="minorEastAsia" w:eastAsiaTheme="minorEastAsia" w:cstheme="minorEastAsia"/>
          <w:b/>
          <w:bCs w:val="0"/>
          <w:i w:val="0"/>
          <w:caps w:val="0"/>
          <w:color w:val="0000FF"/>
          <w:spacing w:val="0"/>
          <w:sz w:val="30"/>
          <w:szCs w:val="30"/>
          <w:shd w:val="clear" w:fill="FFFFFF"/>
        </w:rPr>
        <w:t>政府及其他机构</w:t>
      </w:r>
    </w:p>
    <w:p>
      <w:pPr>
        <w:keepNext w:val="0"/>
        <w:keepLines w:val="0"/>
        <w:widowControl/>
        <w:numPr>
          <w:ilvl w:val="0"/>
          <w:numId w:val="9"/>
        </w:numPr>
        <w:suppressLineNumbers w:val="0"/>
        <w:spacing w:before="0" w:beforeAutospacing="1" w:after="0" w:afterAutospacing="1" w:line="300" w:lineRule="atLeast"/>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333333"/>
          <w:spacing w:val="0"/>
          <w:sz w:val="21"/>
          <w:szCs w:val="21"/>
          <w:shd w:val="clear" w:fill="FFFFFF"/>
        </w:rPr>
        <w:t>主管经济发展及区域合作官员丶财政及商务部代表丶投资及贸易促进机构丶智库丶经济研究学者等</w:t>
      </w:r>
    </w:p>
    <w:p>
      <w:pPr>
        <w:adjustRightInd w:val="0"/>
        <w:snapToGrid w:val="0"/>
        <w:spacing w:line="360" w:lineRule="auto"/>
        <w:rPr>
          <w:rFonts w:hint="eastAsia" w:ascii="仿宋_GB2312" w:eastAsia="仿宋_GB2312"/>
          <w:sz w:val="28"/>
          <w:szCs w:val="28"/>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Verdana">
    <w:panose1 w:val="020B0604030504040204"/>
    <w:charset w:val="00"/>
    <w:family w:val="auto"/>
    <w:pitch w:val="default"/>
    <w:sig w:usb0="A10006FF" w:usb1="4000205B" w:usb2="00000010" w:usb3="00000000" w:csb0="2000019F" w:csb1="00000000"/>
  </w:font>
  <w:font w:name="文鼎中特广告体">
    <w:panose1 w:val="020B060201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文鼎霹雳体">
    <w:panose1 w:val="020B0602010101010101"/>
    <w:charset w:val="86"/>
    <w:family w:val="auto"/>
    <w:pitch w:val="default"/>
    <w:sig w:usb0="00000001" w:usb1="080E0000" w:usb2="00000000" w:usb3="00000000" w:csb0="00040000" w:csb1="00000000"/>
  </w:font>
  <w:font w:name="华康雅宋体W9(P)">
    <w:panose1 w:val="02020900000000000000"/>
    <w:charset w:val="86"/>
    <w:family w:val="auto"/>
    <w:pitch w:val="default"/>
    <w:sig w:usb0="00000001" w:usb1="08010000" w:usb2="00000012" w:usb3="00000000" w:csb0="00040000" w:csb1="00000000"/>
  </w:font>
  <w:font w:name="华康雅宋体W9">
    <w:panose1 w:val="02020909000000000000"/>
    <w:charset w:val="86"/>
    <w:family w:val="auto"/>
    <w:pitch w:val="default"/>
    <w:sig w:usb0="00000001" w:usb1="08010000" w:usb2="00000012" w:usb3="00000000" w:csb0="00040000" w:csb1="00000000"/>
  </w:font>
  <w:font w:name="书体坊赵九江钢笔楷书">
    <w:panose1 w:val="03000509000000000000"/>
    <w:charset w:val="86"/>
    <w:family w:val="auto"/>
    <w:pitch w:val="default"/>
    <w:sig w:usb0="00000001" w:usb1="080E0000" w:usb2="00000000" w:usb3="00000000" w:csb0="00040000" w:csb1="00000000"/>
  </w:font>
  <w:font w:name="叶根友蚕燕隶书(3500)">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孙过庭草体测试版">
    <w:panose1 w:val="02010601030101010101"/>
    <w:charset w:val="86"/>
    <w:family w:val="auto"/>
    <w:pitch w:val="default"/>
    <w:sig w:usb0="00000001" w:usb1="080E0000" w:usb2="00000000" w:usb3="00000000" w:csb0="00040000" w:csb1="00000000"/>
  </w:font>
  <w:font w:name="庞中华简体 V2007">
    <w:panose1 w:val="02000600000000000000"/>
    <w:charset w:val="86"/>
    <w:family w:val="auto"/>
    <w:pitch w:val="default"/>
    <w:sig w:usb0="FFFFFFFF" w:usb1="E9FFFFFF" w:usb2="0000003F" w:usb3="00000000" w:csb0="603F00FF" w:csb1="FFFF0000"/>
  </w:font>
  <w:font w:name="方正兰亭超细黑简体">
    <w:panose1 w:val="02000000000000000000"/>
    <w:charset w:val="86"/>
    <w:family w:val="auto"/>
    <w:pitch w:val="default"/>
    <w:sig w:usb0="00000001" w:usb1="08000000" w:usb2="00000000" w:usb3="00000000" w:csb0="00040000" w:csb1="00000000"/>
  </w:font>
  <w:font w:name="明黑等宽">
    <w:panose1 w:val="020B0609000000000000"/>
    <w:charset w:val="86"/>
    <w:family w:val="auto"/>
    <w:pitch w:val="default"/>
    <w:sig w:usb0="A00002BF" w:usb1="38CF7CFA" w:usb2="00000016" w:usb3="00000000" w:csb0="00060007" w:csb1="00000000"/>
  </w:font>
  <w:font w:name="昆仑黑体">
    <w:panose1 w:val="02010609000101010101"/>
    <w:charset w:val="00"/>
    <w:family w:val="auto"/>
    <w:pitch w:val="default"/>
    <w:sig w:usb0="00000000" w:usb1="00000000" w:usb2="00000000" w:usb3="00000000" w:csb0="00000000" w:csb1="00000000"/>
  </w:font>
  <w:font w:name="时尚中黑简体">
    <w:panose1 w:val="01010104010101010101"/>
    <w:charset w:val="86"/>
    <w:family w:val="auto"/>
    <w:pitch w:val="default"/>
    <w:sig w:usb0="800002BF" w:usb1="184F6CF8"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Open Sans">
    <w:altName w:val="★日文毛笔"/>
    <w:panose1 w:val="00000000000000000000"/>
    <w:charset w:val="00"/>
    <w:family w:val="auto"/>
    <w:pitch w:val="default"/>
    <w:sig w:usb0="00000000" w:usb1="00000000" w:usb2="00000000" w:usb3="00000000" w:csb0="00000000" w:csb1="00000000"/>
  </w:font>
  <w:font w:name="Lato">
    <w:altName w:val="★日文毛笔"/>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锐字云字库隶书体1.0">
    <w:panose1 w:val="02010604000000000000"/>
    <w:charset w:val="86"/>
    <w:family w:val="auto"/>
    <w:pitch w:val="default"/>
    <w:sig w:usb0="00000003" w:usb1="080E0000" w:usb2="00000000" w:usb3="00000000" w:csb0="00040001" w:csb1="00000000"/>
  </w:font>
  <w:font w:name="书体坊兰亭体">
    <w:panose1 w:val="03000509000000000000"/>
    <w:charset w:val="86"/>
    <w:family w:val="auto"/>
    <w:pitch w:val="default"/>
    <w:sig w:usb0="00000001" w:usb1="080F0000" w:usb2="00000000" w:usb3="00000000" w:csb0="00140000" w:csb1="00000000"/>
  </w:font>
  <w:font w:name="书体坊安景臣钢笔行书">
    <w:panose1 w:val="02010601030101010101"/>
    <w:charset w:val="86"/>
    <w:family w:val="auto"/>
    <w:pitch w:val="default"/>
    <w:sig w:usb0="00000001" w:usb1="080E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书体坊硬笔行书3500">
    <w:panose1 w:val="02010601030101010101"/>
    <w:charset w:val="86"/>
    <w:family w:val="auto"/>
    <w:pitch w:val="default"/>
    <w:sig w:usb0="00000003"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冬青黑体简体中文 W3">
    <w:panose1 w:val="020B0300000000000000"/>
    <w:charset w:val="86"/>
    <w:family w:val="auto"/>
    <w:pitch w:val="default"/>
    <w:sig w:usb0="A00002BF" w:usb1="1ACF7CFA" w:usb2="00000016" w:usb3="00000000" w:csb0="00060007" w:csb1="00000000"/>
  </w:font>
  <w:font w:name="创艺简标宋">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8DB5F"/>
    <w:multiLevelType w:val="singleLevel"/>
    <w:tmpl w:val="5948DB5F"/>
    <w:lvl w:ilvl="0" w:tentative="0">
      <w:start w:val="1"/>
      <w:numFmt w:val="chineseCounting"/>
      <w:suff w:val="nothing"/>
      <w:lvlText w:val="%1、"/>
      <w:lvlJc w:val="left"/>
    </w:lvl>
  </w:abstractNum>
  <w:abstractNum w:abstractNumId="1">
    <w:nsid w:val="5948DC2D"/>
    <w:multiLevelType w:val="singleLevel"/>
    <w:tmpl w:val="5948DC2D"/>
    <w:lvl w:ilvl="0" w:tentative="0">
      <w:start w:val="4"/>
      <w:numFmt w:val="chineseCounting"/>
      <w:suff w:val="nothing"/>
      <w:lvlText w:val="%1、"/>
      <w:lvlJc w:val="left"/>
    </w:lvl>
  </w:abstractNum>
  <w:abstractNum w:abstractNumId="2">
    <w:nsid w:val="5949E1FD"/>
    <w:multiLevelType w:val="multilevel"/>
    <w:tmpl w:val="5949E1F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949E208"/>
    <w:multiLevelType w:val="multilevel"/>
    <w:tmpl w:val="5949E20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5949E213"/>
    <w:multiLevelType w:val="multilevel"/>
    <w:tmpl w:val="5949E21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5949E21E"/>
    <w:multiLevelType w:val="multilevel"/>
    <w:tmpl w:val="5949E21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949E229"/>
    <w:multiLevelType w:val="multilevel"/>
    <w:tmpl w:val="5949E22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949E234"/>
    <w:multiLevelType w:val="multilevel"/>
    <w:tmpl w:val="5949E23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5949E23F"/>
    <w:multiLevelType w:val="multilevel"/>
    <w:tmpl w:val="5949E23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4F"/>
    <w:rsid w:val="00013FD6"/>
    <w:rsid w:val="000369BA"/>
    <w:rsid w:val="00082245"/>
    <w:rsid w:val="00085A3E"/>
    <w:rsid w:val="000949E4"/>
    <w:rsid w:val="00097315"/>
    <w:rsid w:val="000A4DCA"/>
    <w:rsid w:val="000A59D7"/>
    <w:rsid w:val="000D3610"/>
    <w:rsid w:val="000E45C1"/>
    <w:rsid w:val="00166D1A"/>
    <w:rsid w:val="001679C3"/>
    <w:rsid w:val="001C00C4"/>
    <w:rsid w:val="002137CF"/>
    <w:rsid w:val="00227AC7"/>
    <w:rsid w:val="002442BF"/>
    <w:rsid w:val="00274208"/>
    <w:rsid w:val="002B19BF"/>
    <w:rsid w:val="002E0EC7"/>
    <w:rsid w:val="002E5937"/>
    <w:rsid w:val="002F7116"/>
    <w:rsid w:val="0039554C"/>
    <w:rsid w:val="00462361"/>
    <w:rsid w:val="004627AE"/>
    <w:rsid w:val="00481950"/>
    <w:rsid w:val="004E0027"/>
    <w:rsid w:val="004E4546"/>
    <w:rsid w:val="005066C0"/>
    <w:rsid w:val="00512BC9"/>
    <w:rsid w:val="00550E68"/>
    <w:rsid w:val="0056082D"/>
    <w:rsid w:val="00587EDB"/>
    <w:rsid w:val="005C1DC6"/>
    <w:rsid w:val="005D6A55"/>
    <w:rsid w:val="005E48FB"/>
    <w:rsid w:val="005F001A"/>
    <w:rsid w:val="005F381D"/>
    <w:rsid w:val="006057D9"/>
    <w:rsid w:val="0062647D"/>
    <w:rsid w:val="006C58AA"/>
    <w:rsid w:val="006D6439"/>
    <w:rsid w:val="00701E7A"/>
    <w:rsid w:val="00727DEC"/>
    <w:rsid w:val="00744F9F"/>
    <w:rsid w:val="00780BFA"/>
    <w:rsid w:val="007A7D2E"/>
    <w:rsid w:val="007B02F1"/>
    <w:rsid w:val="00810AB3"/>
    <w:rsid w:val="00830DED"/>
    <w:rsid w:val="00842064"/>
    <w:rsid w:val="0084699E"/>
    <w:rsid w:val="00895D4E"/>
    <w:rsid w:val="00897F08"/>
    <w:rsid w:val="008A2EDA"/>
    <w:rsid w:val="008B771A"/>
    <w:rsid w:val="008D7661"/>
    <w:rsid w:val="008E3BF4"/>
    <w:rsid w:val="008F4BF9"/>
    <w:rsid w:val="00913D5E"/>
    <w:rsid w:val="009608DD"/>
    <w:rsid w:val="00971EAE"/>
    <w:rsid w:val="00990037"/>
    <w:rsid w:val="009C3A4F"/>
    <w:rsid w:val="009F0820"/>
    <w:rsid w:val="00A00FC1"/>
    <w:rsid w:val="00A12EAA"/>
    <w:rsid w:val="00A74158"/>
    <w:rsid w:val="00A84148"/>
    <w:rsid w:val="00AA071D"/>
    <w:rsid w:val="00AB6FE7"/>
    <w:rsid w:val="00AD4509"/>
    <w:rsid w:val="00B22642"/>
    <w:rsid w:val="00B50C96"/>
    <w:rsid w:val="00BB1118"/>
    <w:rsid w:val="00BC2572"/>
    <w:rsid w:val="00BC3DA5"/>
    <w:rsid w:val="00BC60E8"/>
    <w:rsid w:val="00C46EA3"/>
    <w:rsid w:val="00CA77BD"/>
    <w:rsid w:val="00CA7ADA"/>
    <w:rsid w:val="00CB0921"/>
    <w:rsid w:val="00CC40E4"/>
    <w:rsid w:val="00D103CB"/>
    <w:rsid w:val="00D6481D"/>
    <w:rsid w:val="00D65485"/>
    <w:rsid w:val="00D662CD"/>
    <w:rsid w:val="00DA7F99"/>
    <w:rsid w:val="00DE572B"/>
    <w:rsid w:val="00E26D44"/>
    <w:rsid w:val="00E40B3E"/>
    <w:rsid w:val="00E61030"/>
    <w:rsid w:val="00E709C1"/>
    <w:rsid w:val="00EA1032"/>
    <w:rsid w:val="00EC037B"/>
    <w:rsid w:val="00F007FD"/>
    <w:rsid w:val="00F128C0"/>
    <w:rsid w:val="00F14BCC"/>
    <w:rsid w:val="00F441D0"/>
    <w:rsid w:val="00FA6CCC"/>
    <w:rsid w:val="00FC20B7"/>
    <w:rsid w:val="01D876D2"/>
    <w:rsid w:val="02DD1078"/>
    <w:rsid w:val="057C743C"/>
    <w:rsid w:val="1B563E0E"/>
    <w:rsid w:val="1CE25861"/>
    <w:rsid w:val="1EAB6D28"/>
    <w:rsid w:val="202767FB"/>
    <w:rsid w:val="21810B2D"/>
    <w:rsid w:val="21C757E8"/>
    <w:rsid w:val="21F1188B"/>
    <w:rsid w:val="22574D0F"/>
    <w:rsid w:val="28AC18B8"/>
    <w:rsid w:val="2982780E"/>
    <w:rsid w:val="2A9677E5"/>
    <w:rsid w:val="2C5C7530"/>
    <w:rsid w:val="3F98554D"/>
    <w:rsid w:val="43FC4AD7"/>
    <w:rsid w:val="459D4B1E"/>
    <w:rsid w:val="4C9C0732"/>
    <w:rsid w:val="584E0233"/>
    <w:rsid w:val="5B1B2BC1"/>
    <w:rsid w:val="5B277984"/>
    <w:rsid w:val="5C5B3AAA"/>
    <w:rsid w:val="637D00C6"/>
    <w:rsid w:val="65582DC0"/>
    <w:rsid w:val="6815715D"/>
    <w:rsid w:val="6EDF62DA"/>
    <w:rsid w:val="70BB2FF2"/>
    <w:rsid w:val="71BC794E"/>
    <w:rsid w:val="7CEA2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unhideWhenUsed/>
    <w:qFormat/>
    <w:uiPriority w:val="99"/>
    <w:pPr>
      <w:tabs>
        <w:tab w:val="left" w:pos="5655"/>
      </w:tabs>
      <w:ind w:firstLine="640" w:firstLineChars="200"/>
    </w:pPr>
    <w:rPr>
      <w:rFonts w:ascii="仿宋_GB2312" w:eastAsia="仿宋_GB2312"/>
      <w:sz w:val="32"/>
    </w:rPr>
  </w:style>
  <w:style w:type="paragraph" w:styleId="5">
    <w:name w:val="Date"/>
    <w:basedOn w:val="1"/>
    <w:next w:val="1"/>
    <w:link w:val="19"/>
    <w:unhideWhenUsed/>
    <w:qFormat/>
    <w:uiPriority w:val="99"/>
    <w:pPr>
      <w:ind w:left="100" w:leftChars="2500"/>
    </w:pPr>
  </w:style>
  <w:style w:type="paragraph" w:styleId="6">
    <w:name w:val="Balloon Text"/>
    <w:basedOn w:val="1"/>
    <w:link w:val="18"/>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character" w:styleId="12">
    <w:name w:val="FollowedHyperlink"/>
    <w:basedOn w:val="10"/>
    <w:unhideWhenUsed/>
    <w:qFormat/>
    <w:uiPriority w:val="99"/>
    <w:rPr>
      <w:rFonts w:ascii="����" w:hAnsi="����" w:eastAsia="����" w:cs="����"/>
      <w:color w:val="000000"/>
      <w:sz w:val="21"/>
      <w:szCs w:val="21"/>
      <w:u w:val="none"/>
    </w:rPr>
  </w:style>
  <w:style w:type="character" w:styleId="13">
    <w:name w:val="Hyperlink"/>
    <w:basedOn w:val="10"/>
    <w:unhideWhenUsed/>
    <w:qFormat/>
    <w:uiPriority w:val="99"/>
    <w:rPr>
      <w:rFonts w:hint="default" w:ascii="����" w:hAnsi="����" w:eastAsia="����" w:cs="����"/>
      <w:color w:val="000000"/>
      <w:sz w:val="21"/>
      <w:szCs w:val="21"/>
      <w:u w:val="none"/>
    </w:rPr>
  </w:style>
  <w:style w:type="paragraph" w:customStyle="1" w:styleId="15">
    <w:name w:val="List Paragraph"/>
    <w:basedOn w:val="1"/>
    <w:qFormat/>
    <w:uiPriority w:val="34"/>
    <w:pPr>
      <w:ind w:firstLine="420" w:firstLineChars="200"/>
    </w:pPr>
  </w:style>
  <w:style w:type="character" w:customStyle="1" w:styleId="16">
    <w:name w:val="页眉 Char"/>
    <w:basedOn w:val="10"/>
    <w:link w:val="8"/>
    <w:semiHidden/>
    <w:qFormat/>
    <w:uiPriority w:val="99"/>
    <w:rPr>
      <w:rFonts w:ascii="Times New Roman" w:hAnsi="Times New Roman" w:eastAsia="宋体" w:cs="Times New Roman"/>
      <w:sz w:val="18"/>
      <w:szCs w:val="18"/>
    </w:rPr>
  </w:style>
  <w:style w:type="character" w:customStyle="1" w:styleId="17">
    <w:name w:val="页脚 Char"/>
    <w:basedOn w:val="10"/>
    <w:link w:val="7"/>
    <w:semiHidden/>
    <w:qFormat/>
    <w:uiPriority w:val="99"/>
    <w:rPr>
      <w:rFonts w:ascii="Times New Roman" w:hAnsi="Times New Roman" w:eastAsia="宋体" w:cs="Times New Roman"/>
      <w:sz w:val="18"/>
      <w:szCs w:val="18"/>
    </w:rPr>
  </w:style>
  <w:style w:type="character" w:customStyle="1" w:styleId="18">
    <w:name w:val="批注框文本 Char"/>
    <w:basedOn w:val="10"/>
    <w:link w:val="6"/>
    <w:semiHidden/>
    <w:qFormat/>
    <w:uiPriority w:val="99"/>
    <w:rPr>
      <w:rFonts w:ascii="Times New Roman" w:hAnsi="Times New Roman" w:eastAsia="宋体" w:cs="Times New Roman"/>
      <w:sz w:val="18"/>
      <w:szCs w:val="18"/>
    </w:rPr>
  </w:style>
  <w:style w:type="character" w:customStyle="1" w:styleId="19">
    <w:name w:val="日期 Char"/>
    <w:basedOn w:val="10"/>
    <w:link w:val="5"/>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B9C14-A67E-40E6-AA63-64FB54CA06DB}">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4</Pages>
  <Words>1299</Words>
  <Characters>1504</Characters>
  <Lines>13</Lines>
  <Paragraphs>3</Paragraphs>
  <ScaleCrop>false</ScaleCrop>
  <LinksUpToDate>false</LinksUpToDate>
  <CharactersWithSpaces>1693</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2017-05-19T02:01:00Z</dcterms:created>
  <dc:creator>POM</dc:creator>
  <cp:lastModifiedBy>Administrator</cp:lastModifiedBy>
  <dcterms:modified xsi:type="dcterms:W3CDTF">2017-07-10T09:02:00Z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